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5D8E98" w14:textId="77777777" w:rsidR="00D451DC" w:rsidRPr="00A60161" w:rsidRDefault="00A02161" w:rsidP="007572FC">
      <w:pPr>
        <w:pStyle w:val="Docketnumber"/>
      </w:pPr>
      <w:r w:rsidRPr="00A60161">
        <w:t>PUC DOCKET NO. 4</w:t>
      </w:r>
      <w:r w:rsidR="00234460">
        <w:t>6637</w:t>
      </w:r>
    </w:p>
    <w:tbl>
      <w:tblPr>
        <w:tblStyle w:val="TableGrid"/>
        <w:tblW w:w="9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360"/>
        <w:gridCol w:w="4392"/>
      </w:tblGrid>
      <w:tr w:rsidR="007572FC" w:rsidRPr="00A60161" w14:paraId="6C2BE69C" w14:textId="77777777" w:rsidTr="00455EFB">
        <w:tc>
          <w:tcPr>
            <w:tcW w:w="4500" w:type="dxa"/>
          </w:tcPr>
          <w:p w14:paraId="1A3438A2" w14:textId="77777777" w:rsidR="007572FC" w:rsidRPr="00234460" w:rsidRDefault="00A02161" w:rsidP="00234460">
            <w:pPr>
              <w:pStyle w:val="Docketstyle"/>
              <w:rPr>
                <w:rFonts w:ascii="Times New Roman Bold" w:hAnsi="Times New Roman Bold"/>
                <w:caps/>
              </w:rPr>
            </w:pPr>
            <w:r w:rsidRPr="00234460">
              <w:rPr>
                <w:rFonts w:ascii="Times New Roman Bold" w:hAnsi="Times New Roman Bold"/>
                <w:caps/>
              </w:rPr>
              <w:t xml:space="preserve">APPLICATION OF </w:t>
            </w:r>
            <w:r w:rsidR="00234460" w:rsidRPr="00234460">
              <w:rPr>
                <w:rFonts w:ascii="Times New Roman Bold" w:hAnsi="Times New Roman Bold"/>
                <w:caps/>
              </w:rPr>
              <w:t>hilco United services</w:t>
            </w:r>
            <w:r w:rsidR="00234460">
              <w:rPr>
                <w:rFonts w:ascii="Times New Roman Bold" w:hAnsi="Times New Roman Bold"/>
                <w:caps/>
              </w:rPr>
              <w:t>, Inc. DBA hilco h20</w:t>
            </w:r>
            <w:r w:rsidRPr="00234460">
              <w:rPr>
                <w:rFonts w:ascii="Times New Roman Bold" w:hAnsi="Times New Roman Bold"/>
                <w:caps/>
              </w:rPr>
              <w:t xml:space="preserve"> FOR A</w:t>
            </w:r>
            <w:r w:rsidR="00234460" w:rsidRPr="00234460">
              <w:rPr>
                <w:rFonts w:ascii="Times New Roman Bold" w:hAnsi="Times New Roman Bold"/>
                <w:caps/>
              </w:rPr>
              <w:t>uthority to change</w:t>
            </w:r>
            <w:r w:rsidRPr="00234460">
              <w:rPr>
                <w:rFonts w:ascii="Times New Roman Bold" w:hAnsi="Times New Roman Bold"/>
                <w:caps/>
              </w:rPr>
              <w:t xml:space="preserve"> RATE</w:t>
            </w:r>
            <w:r w:rsidR="00234460" w:rsidRPr="00234460">
              <w:rPr>
                <w:rFonts w:ascii="Times New Roman Bold" w:hAnsi="Times New Roman Bold"/>
                <w:caps/>
              </w:rPr>
              <w:t>s</w:t>
            </w:r>
          </w:p>
        </w:tc>
        <w:tc>
          <w:tcPr>
            <w:tcW w:w="360" w:type="dxa"/>
          </w:tcPr>
          <w:p w14:paraId="606D6967" w14:textId="77777777" w:rsidR="007572FC" w:rsidRPr="00A60161" w:rsidRDefault="001E360C" w:rsidP="001E360C">
            <w:pPr>
              <w:pStyle w:val="Docketstyle"/>
            </w:pPr>
            <w:r w:rsidRPr="00A60161">
              <w:t>§</w:t>
            </w:r>
          </w:p>
          <w:p w14:paraId="60718A5A" w14:textId="77777777" w:rsidR="001E360C" w:rsidRPr="00A60161" w:rsidRDefault="001E360C" w:rsidP="001E360C">
            <w:pPr>
              <w:pStyle w:val="Docketstyle"/>
            </w:pPr>
            <w:r w:rsidRPr="00A60161">
              <w:t>§</w:t>
            </w:r>
          </w:p>
          <w:p w14:paraId="7ED59B26" w14:textId="77777777" w:rsidR="001E360C" w:rsidRDefault="001E360C" w:rsidP="001E360C">
            <w:pPr>
              <w:pStyle w:val="Docketstyle"/>
            </w:pPr>
            <w:r w:rsidRPr="00A60161">
              <w:t>§</w:t>
            </w:r>
          </w:p>
          <w:p w14:paraId="63ADF5B1" w14:textId="77777777" w:rsidR="00234460" w:rsidRPr="00A60161" w:rsidRDefault="00234460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23B76EEE" w14:textId="77777777" w:rsidR="007572FC" w:rsidRPr="00A60161" w:rsidRDefault="001E360C" w:rsidP="001E360C">
            <w:pPr>
              <w:pStyle w:val="DocketstylePUC"/>
            </w:pPr>
            <w:r w:rsidRPr="00A60161">
              <w:t>PUBLIC UTILITY COMMISSION</w:t>
            </w:r>
          </w:p>
          <w:p w14:paraId="4F275BF4" w14:textId="77777777" w:rsidR="001E360C" w:rsidRPr="00A60161" w:rsidRDefault="001E360C" w:rsidP="001E360C">
            <w:pPr>
              <w:pStyle w:val="DocketstylePUC"/>
            </w:pPr>
          </w:p>
          <w:p w14:paraId="33FF8206" w14:textId="77777777" w:rsidR="001E360C" w:rsidRPr="00A60161" w:rsidRDefault="001E360C" w:rsidP="001E360C">
            <w:pPr>
              <w:pStyle w:val="DocketstylePUC"/>
            </w:pPr>
            <w:r w:rsidRPr="00A60161">
              <w:t>OF TEXAS</w:t>
            </w:r>
          </w:p>
        </w:tc>
      </w:tr>
    </w:tbl>
    <w:p w14:paraId="6B3AE4FB" w14:textId="77777777" w:rsidR="007572FC" w:rsidRPr="00A60161" w:rsidRDefault="00C54659" w:rsidP="00C54659">
      <w:pPr>
        <w:pStyle w:val="Titleoforder"/>
      </w:pPr>
      <w:r w:rsidRPr="00A60161">
        <w:t>ORDER</w:t>
      </w:r>
    </w:p>
    <w:p w14:paraId="4D6F6A31" w14:textId="77777777" w:rsidR="00266F9F" w:rsidRPr="00A60161" w:rsidRDefault="00A60161" w:rsidP="00266F9F">
      <w:pPr>
        <w:pStyle w:val="BodyText"/>
      </w:pPr>
      <w:r>
        <w:rPr>
          <w:rFonts w:eastAsia="Times New Roman"/>
          <w:color w:val="000000"/>
        </w:rPr>
        <w:t xml:space="preserve">This Order addresses the application of </w:t>
      </w:r>
      <w:proofErr w:type="spellStart"/>
      <w:r w:rsidR="00234460">
        <w:rPr>
          <w:rFonts w:eastAsia="Times New Roman"/>
          <w:color w:val="000000"/>
        </w:rPr>
        <w:t>Hilco</w:t>
      </w:r>
      <w:proofErr w:type="spellEnd"/>
      <w:r w:rsidR="00234460">
        <w:rPr>
          <w:rFonts w:eastAsia="Times New Roman"/>
          <w:color w:val="000000"/>
        </w:rPr>
        <w:t xml:space="preserve"> United Services, Inc., d/b/a </w:t>
      </w:r>
      <w:proofErr w:type="spellStart"/>
      <w:r w:rsidR="00234460">
        <w:rPr>
          <w:rFonts w:eastAsia="Times New Roman"/>
          <w:color w:val="000000"/>
        </w:rPr>
        <w:t>Hilco</w:t>
      </w:r>
      <w:proofErr w:type="spellEnd"/>
      <w:r w:rsidR="00234460">
        <w:rPr>
          <w:rFonts w:eastAsia="Times New Roman"/>
          <w:color w:val="000000"/>
        </w:rPr>
        <w:t xml:space="preserve"> H20</w:t>
      </w:r>
      <w:r>
        <w:rPr>
          <w:rFonts w:eastAsia="Times New Roman"/>
          <w:color w:val="000000"/>
        </w:rPr>
        <w:t xml:space="preserve"> for a</w:t>
      </w:r>
      <w:r w:rsidR="00B332FB">
        <w:rPr>
          <w:rFonts w:eastAsia="Times New Roman"/>
          <w:color w:val="000000"/>
        </w:rPr>
        <w:t>n</w:t>
      </w:r>
      <w:r>
        <w:rPr>
          <w:rFonts w:eastAsia="Times New Roman"/>
          <w:color w:val="000000"/>
        </w:rPr>
        <w:t xml:space="preserve"> increase in water rates charged to customers in </w:t>
      </w:r>
      <w:r w:rsidR="00B332FB">
        <w:rPr>
          <w:rFonts w:eastAsia="Times New Roman"/>
          <w:color w:val="000000"/>
        </w:rPr>
        <w:t>Hill, Ellis, and Bosque</w:t>
      </w:r>
      <w:r>
        <w:rPr>
          <w:rFonts w:eastAsia="Times New Roman"/>
          <w:color w:val="000000"/>
        </w:rPr>
        <w:t xml:space="preserve"> counties.  </w:t>
      </w:r>
      <w:r w:rsidR="00B332FB">
        <w:rPr>
          <w:rFonts w:eastAsia="Times New Roman"/>
          <w:color w:val="000000"/>
        </w:rPr>
        <w:t>The new rates were effective on March 24, 2017</w:t>
      </w:r>
      <w:r>
        <w:rPr>
          <w:rFonts w:eastAsia="Times New Roman"/>
          <w:color w:val="000000"/>
        </w:rPr>
        <w:t xml:space="preserve">.  A </w:t>
      </w:r>
      <w:r w:rsidR="004C5D60">
        <w:rPr>
          <w:rFonts w:eastAsia="Times New Roman"/>
          <w:color w:val="000000"/>
        </w:rPr>
        <w:t>settlement agreement</w:t>
      </w:r>
      <w:r>
        <w:rPr>
          <w:rFonts w:eastAsia="Times New Roman"/>
          <w:color w:val="000000"/>
        </w:rPr>
        <w:t xml:space="preserve"> was executed that resolves all iss</w:t>
      </w:r>
      <w:r w:rsidR="00F6390A">
        <w:rPr>
          <w:rFonts w:eastAsia="Times New Roman"/>
          <w:color w:val="000000"/>
        </w:rPr>
        <w:t xml:space="preserve">ues among the parties. </w:t>
      </w:r>
      <w:proofErr w:type="spellStart"/>
      <w:r w:rsidR="00B332FB">
        <w:rPr>
          <w:rFonts w:eastAsia="Times New Roman"/>
          <w:color w:val="000000"/>
        </w:rPr>
        <w:t>Hilco’</w:t>
      </w:r>
      <w:r>
        <w:rPr>
          <w:rFonts w:eastAsia="Times New Roman"/>
          <w:color w:val="000000"/>
        </w:rPr>
        <w:t>s</w:t>
      </w:r>
      <w:proofErr w:type="spellEnd"/>
      <w:r>
        <w:rPr>
          <w:rFonts w:eastAsia="Times New Roman"/>
          <w:color w:val="000000"/>
        </w:rPr>
        <w:t xml:space="preserve"> application is approved solely to the extent consistent with the </w:t>
      </w:r>
      <w:r w:rsidR="004C5D60">
        <w:rPr>
          <w:rFonts w:eastAsia="Times New Roman"/>
          <w:color w:val="000000"/>
        </w:rPr>
        <w:t>settlement agreement</w:t>
      </w:r>
      <w:r w:rsidR="00677B5E" w:rsidRPr="00A60161">
        <w:t>.</w:t>
      </w:r>
    </w:p>
    <w:p w14:paraId="4649C120" w14:textId="77777777" w:rsidR="008D1724" w:rsidRPr="00A60161" w:rsidRDefault="008D1724" w:rsidP="00EE5DDA">
      <w:pPr>
        <w:pStyle w:val="BodyText"/>
      </w:pPr>
      <w:r w:rsidRPr="00A60161">
        <w:t>The Commission adopts the following findings of fact and conclusions of law</w:t>
      </w:r>
      <w:r w:rsidR="001B585A" w:rsidRPr="00A60161">
        <w:t>:</w:t>
      </w:r>
    </w:p>
    <w:p w14:paraId="1682D4F9" w14:textId="77777777" w:rsidR="008D1724" w:rsidRPr="00A60161" w:rsidRDefault="00EE5DDA" w:rsidP="008D1724">
      <w:pPr>
        <w:pStyle w:val="Heading1"/>
        <w:rPr>
          <w:rFonts w:cs="Times New Roman"/>
          <w:szCs w:val="24"/>
        </w:rPr>
      </w:pPr>
      <w:r w:rsidRPr="00A60161">
        <w:rPr>
          <w:rFonts w:cs="Times New Roman"/>
          <w:szCs w:val="24"/>
        </w:rPr>
        <w:t>Findings of Fact</w:t>
      </w:r>
    </w:p>
    <w:p w14:paraId="343120F6" w14:textId="77777777" w:rsidR="001B585A" w:rsidRPr="00A60161" w:rsidRDefault="001B585A" w:rsidP="001B585A">
      <w:pPr>
        <w:pStyle w:val="Heading7"/>
        <w:rPr>
          <w:rFonts w:eastAsia="Arial" w:cs="Times New Roman"/>
        </w:rPr>
      </w:pPr>
      <w:r w:rsidRPr="00A60161">
        <w:rPr>
          <w:rFonts w:eastAsia="Arial" w:cs="Times New Roman"/>
        </w:rPr>
        <w:t xml:space="preserve">Procedural History </w:t>
      </w:r>
    </w:p>
    <w:p w14:paraId="5BCA424D" w14:textId="77777777"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 xml:space="preserve">On </w:t>
      </w:r>
      <w:r w:rsidR="00B332FB">
        <w:rPr>
          <w:szCs w:val="24"/>
        </w:rPr>
        <w:t>December</w:t>
      </w:r>
      <w:r w:rsidRPr="00A60161">
        <w:rPr>
          <w:szCs w:val="24"/>
        </w:rPr>
        <w:t xml:space="preserve"> 5, 201</w:t>
      </w:r>
      <w:r w:rsidR="00B332FB">
        <w:rPr>
          <w:szCs w:val="24"/>
        </w:rPr>
        <w:t>6</w:t>
      </w:r>
      <w:r w:rsidRPr="00A60161">
        <w:rPr>
          <w:szCs w:val="24"/>
        </w:rPr>
        <w:t xml:space="preserve">, </w:t>
      </w:r>
      <w:proofErr w:type="spellStart"/>
      <w:r w:rsidR="00B332FB">
        <w:rPr>
          <w:szCs w:val="24"/>
        </w:rPr>
        <w:t>Hilco</w:t>
      </w:r>
      <w:proofErr w:type="spellEnd"/>
      <w:r w:rsidRPr="00A60161">
        <w:rPr>
          <w:szCs w:val="24"/>
        </w:rPr>
        <w:t xml:space="preserve"> filed an application requesting rate and tariff changes. </w:t>
      </w:r>
      <w:proofErr w:type="spellStart"/>
      <w:r w:rsidR="00B332FB">
        <w:rPr>
          <w:szCs w:val="24"/>
        </w:rPr>
        <w:t>Hilco</w:t>
      </w:r>
      <w:proofErr w:type="spellEnd"/>
      <w:r w:rsidR="00E546B9">
        <w:rPr>
          <w:szCs w:val="24"/>
        </w:rPr>
        <w:t xml:space="preserve"> </w:t>
      </w:r>
      <w:proofErr w:type="gramStart"/>
      <w:r w:rsidR="00E546B9">
        <w:rPr>
          <w:szCs w:val="24"/>
        </w:rPr>
        <w:t>s</w:t>
      </w:r>
      <w:r w:rsidR="00EA5227">
        <w:rPr>
          <w:szCs w:val="24"/>
        </w:rPr>
        <w:t>ought</w:t>
      </w:r>
      <w:proofErr w:type="gramEnd"/>
      <w:r w:rsidRPr="00A60161">
        <w:rPr>
          <w:szCs w:val="24"/>
        </w:rPr>
        <w:t xml:space="preserve"> an overall revenue increase of $</w:t>
      </w:r>
      <w:r w:rsidR="00B332FB">
        <w:rPr>
          <w:szCs w:val="24"/>
        </w:rPr>
        <w:t>192,596.</w:t>
      </w:r>
      <w:r w:rsidR="00DC0A95">
        <w:rPr>
          <w:szCs w:val="24"/>
        </w:rPr>
        <w:t xml:space="preserve">  </w:t>
      </w:r>
      <w:r w:rsidRPr="00A60161">
        <w:rPr>
          <w:szCs w:val="24"/>
        </w:rPr>
        <w:t>The 12-month</w:t>
      </w:r>
      <w:r w:rsidR="00E546B9">
        <w:rPr>
          <w:szCs w:val="24"/>
        </w:rPr>
        <w:t xml:space="preserve"> test year employed in </w:t>
      </w:r>
      <w:r w:rsidR="00DC0A95">
        <w:rPr>
          <w:szCs w:val="24"/>
        </w:rPr>
        <w:t>the application</w:t>
      </w:r>
      <w:r w:rsidRPr="00A60161">
        <w:rPr>
          <w:szCs w:val="24"/>
        </w:rPr>
        <w:t xml:space="preserve"> ended on </w:t>
      </w:r>
      <w:r w:rsidR="00B332FB">
        <w:rPr>
          <w:szCs w:val="24"/>
        </w:rPr>
        <w:t>September</w:t>
      </w:r>
      <w:r w:rsidR="00DC0A95">
        <w:rPr>
          <w:szCs w:val="24"/>
        </w:rPr>
        <w:t> </w:t>
      </w:r>
      <w:r w:rsidRPr="00A60161">
        <w:rPr>
          <w:szCs w:val="24"/>
        </w:rPr>
        <w:t>3</w:t>
      </w:r>
      <w:r w:rsidR="00B332FB">
        <w:rPr>
          <w:szCs w:val="24"/>
        </w:rPr>
        <w:t>0</w:t>
      </w:r>
      <w:r w:rsidRPr="00A60161">
        <w:rPr>
          <w:szCs w:val="24"/>
        </w:rPr>
        <w:t>,</w:t>
      </w:r>
      <w:r w:rsidR="00DC0A95">
        <w:rPr>
          <w:szCs w:val="24"/>
        </w:rPr>
        <w:t> </w:t>
      </w:r>
      <w:r w:rsidRPr="00A60161">
        <w:rPr>
          <w:szCs w:val="24"/>
        </w:rPr>
        <w:t>201</w:t>
      </w:r>
      <w:r w:rsidR="00B332FB">
        <w:rPr>
          <w:szCs w:val="24"/>
        </w:rPr>
        <w:t>6</w:t>
      </w:r>
      <w:r w:rsidRPr="00A60161">
        <w:rPr>
          <w:szCs w:val="24"/>
        </w:rPr>
        <w:t>.</w:t>
      </w:r>
    </w:p>
    <w:p w14:paraId="795E6201" w14:textId="77777777" w:rsidR="001B585A" w:rsidRPr="00A60161" w:rsidRDefault="00B332FB" w:rsidP="001B585A">
      <w:pPr>
        <w:pStyle w:val="FOFNumbered"/>
        <w:rPr>
          <w:szCs w:val="24"/>
        </w:rPr>
      </w:pPr>
      <w:proofErr w:type="spellStart"/>
      <w:r>
        <w:rPr>
          <w:szCs w:val="24"/>
        </w:rPr>
        <w:t>Hilco</w:t>
      </w:r>
      <w:proofErr w:type="spellEnd"/>
      <w:r w:rsidR="001B585A" w:rsidRPr="00A60161">
        <w:rPr>
          <w:szCs w:val="24"/>
        </w:rPr>
        <w:t xml:space="preserve"> mailed notice of the proposed rate change to all of its customers on or about </w:t>
      </w:r>
      <w:r>
        <w:rPr>
          <w:szCs w:val="24"/>
        </w:rPr>
        <w:t>December</w:t>
      </w:r>
      <w:r w:rsidR="00E546B9">
        <w:rPr>
          <w:szCs w:val="24"/>
        </w:rPr>
        <w:t> </w:t>
      </w:r>
      <w:r>
        <w:rPr>
          <w:szCs w:val="24"/>
        </w:rPr>
        <w:t>30</w:t>
      </w:r>
      <w:r w:rsidR="001B585A" w:rsidRPr="00A60161">
        <w:rPr>
          <w:szCs w:val="24"/>
        </w:rPr>
        <w:t>, 2016.</w:t>
      </w:r>
    </w:p>
    <w:p w14:paraId="34E2BEFE" w14:textId="77777777"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 xml:space="preserve">On </w:t>
      </w:r>
      <w:r w:rsidR="00B332FB">
        <w:rPr>
          <w:szCs w:val="24"/>
        </w:rPr>
        <w:t>January</w:t>
      </w:r>
      <w:r w:rsidRPr="00A60161">
        <w:rPr>
          <w:szCs w:val="24"/>
        </w:rPr>
        <w:t xml:space="preserve"> </w:t>
      </w:r>
      <w:r w:rsidR="00B332FB">
        <w:rPr>
          <w:szCs w:val="24"/>
        </w:rPr>
        <w:t>5</w:t>
      </w:r>
      <w:r w:rsidRPr="00A60161">
        <w:rPr>
          <w:szCs w:val="24"/>
        </w:rPr>
        <w:t>, 201</w:t>
      </w:r>
      <w:r w:rsidR="00B332FB">
        <w:rPr>
          <w:szCs w:val="24"/>
        </w:rPr>
        <w:t>7</w:t>
      </w:r>
      <w:r w:rsidRPr="00A60161">
        <w:rPr>
          <w:szCs w:val="24"/>
        </w:rPr>
        <w:t xml:space="preserve">, Commission Staff </w:t>
      </w:r>
      <w:r w:rsidR="005973CD">
        <w:rPr>
          <w:szCs w:val="24"/>
        </w:rPr>
        <w:t>recommended</w:t>
      </w:r>
      <w:r w:rsidRPr="00A60161">
        <w:rPr>
          <w:szCs w:val="24"/>
        </w:rPr>
        <w:t xml:space="preserve"> </w:t>
      </w:r>
      <w:r w:rsidR="00E546B9">
        <w:rPr>
          <w:szCs w:val="24"/>
        </w:rPr>
        <w:t>that</w:t>
      </w:r>
      <w:r w:rsidRPr="00A60161">
        <w:rPr>
          <w:szCs w:val="24"/>
        </w:rPr>
        <w:t xml:space="preserve"> </w:t>
      </w:r>
      <w:proofErr w:type="spellStart"/>
      <w:r w:rsidR="00B332FB">
        <w:rPr>
          <w:szCs w:val="24"/>
        </w:rPr>
        <w:t>Hilco</w:t>
      </w:r>
      <w:r w:rsidR="005973CD">
        <w:rPr>
          <w:szCs w:val="24"/>
        </w:rPr>
        <w:t>’</w:t>
      </w:r>
      <w:r w:rsidRPr="00A60161">
        <w:rPr>
          <w:szCs w:val="24"/>
        </w:rPr>
        <w:t>s</w:t>
      </w:r>
      <w:proofErr w:type="spellEnd"/>
      <w:r w:rsidRPr="00A60161">
        <w:rPr>
          <w:szCs w:val="24"/>
        </w:rPr>
        <w:t xml:space="preserve"> </w:t>
      </w:r>
      <w:r w:rsidR="00E546B9">
        <w:rPr>
          <w:szCs w:val="24"/>
        </w:rPr>
        <w:t xml:space="preserve">application be found </w:t>
      </w:r>
      <w:r w:rsidR="00B332FB">
        <w:rPr>
          <w:szCs w:val="24"/>
        </w:rPr>
        <w:t>insufficient for filing and deemed administratively incomplete</w:t>
      </w:r>
      <w:r w:rsidRPr="00A60161">
        <w:rPr>
          <w:szCs w:val="24"/>
        </w:rPr>
        <w:t>.</w:t>
      </w:r>
    </w:p>
    <w:p w14:paraId="79C5EF36" w14:textId="77777777"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 xml:space="preserve">On </w:t>
      </w:r>
      <w:r w:rsidR="00B332FB">
        <w:rPr>
          <w:szCs w:val="24"/>
        </w:rPr>
        <w:t>January 11</w:t>
      </w:r>
      <w:r w:rsidRPr="00A60161">
        <w:rPr>
          <w:szCs w:val="24"/>
        </w:rPr>
        <w:t>, 201</w:t>
      </w:r>
      <w:r w:rsidR="00B332FB">
        <w:rPr>
          <w:szCs w:val="24"/>
        </w:rPr>
        <w:t>7</w:t>
      </w:r>
      <w:r w:rsidRPr="00A60161">
        <w:rPr>
          <w:szCs w:val="24"/>
        </w:rPr>
        <w:t xml:space="preserve">, </w:t>
      </w:r>
      <w:r w:rsidR="00B332FB">
        <w:rPr>
          <w:szCs w:val="24"/>
        </w:rPr>
        <w:t>the Commission A</w:t>
      </w:r>
      <w:r w:rsidR="00986CF0">
        <w:rPr>
          <w:szCs w:val="24"/>
        </w:rPr>
        <w:t>dministrative Law Judge</w:t>
      </w:r>
      <w:r w:rsidR="00B332FB">
        <w:rPr>
          <w:szCs w:val="24"/>
        </w:rPr>
        <w:t xml:space="preserve"> found the application incomplete and required </w:t>
      </w:r>
      <w:proofErr w:type="spellStart"/>
      <w:r w:rsidR="00B332FB">
        <w:rPr>
          <w:szCs w:val="24"/>
        </w:rPr>
        <w:t>Hilco</w:t>
      </w:r>
      <w:proofErr w:type="spellEnd"/>
      <w:r w:rsidR="00B332FB">
        <w:rPr>
          <w:szCs w:val="24"/>
        </w:rPr>
        <w:t xml:space="preserve"> to amend its application and re-notice its customers</w:t>
      </w:r>
      <w:r w:rsidRPr="00A60161">
        <w:rPr>
          <w:szCs w:val="24"/>
        </w:rPr>
        <w:t>.</w:t>
      </w:r>
    </w:p>
    <w:p w14:paraId="3976DBC2" w14:textId="77777777"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>On January 1</w:t>
      </w:r>
      <w:r w:rsidR="00B332FB">
        <w:rPr>
          <w:szCs w:val="24"/>
        </w:rPr>
        <w:t>8</w:t>
      </w:r>
      <w:r w:rsidRPr="00A60161">
        <w:rPr>
          <w:szCs w:val="24"/>
        </w:rPr>
        <w:t>, 201</w:t>
      </w:r>
      <w:r w:rsidR="00B332FB">
        <w:rPr>
          <w:szCs w:val="24"/>
        </w:rPr>
        <w:t>7</w:t>
      </w:r>
      <w:r w:rsidRPr="00A60161">
        <w:rPr>
          <w:szCs w:val="24"/>
        </w:rPr>
        <w:t xml:space="preserve">, </w:t>
      </w:r>
      <w:proofErr w:type="spellStart"/>
      <w:r w:rsidR="00B332FB">
        <w:rPr>
          <w:szCs w:val="24"/>
        </w:rPr>
        <w:t>Hilco</w:t>
      </w:r>
      <w:proofErr w:type="spellEnd"/>
      <w:r w:rsidR="00B332FB">
        <w:rPr>
          <w:szCs w:val="24"/>
        </w:rPr>
        <w:t xml:space="preserve"> filed an amended application requesting rate and tariff changes</w:t>
      </w:r>
      <w:r w:rsidRPr="00A60161">
        <w:rPr>
          <w:szCs w:val="24"/>
        </w:rPr>
        <w:t>.</w:t>
      </w:r>
      <w:r w:rsidR="00B332FB">
        <w:rPr>
          <w:szCs w:val="24"/>
        </w:rPr>
        <w:t xml:space="preserve"> The amended application sought a revised overall revenue increase of $118,010. The 12-month test year employed in the amended application ended on September 30, 2016.</w:t>
      </w:r>
    </w:p>
    <w:p w14:paraId="1FD9861C" w14:textId="77777777" w:rsidR="001B585A" w:rsidRPr="00A60161" w:rsidRDefault="00986CF0" w:rsidP="001B585A">
      <w:pPr>
        <w:pStyle w:val="FOFNumbered"/>
        <w:rPr>
          <w:szCs w:val="24"/>
        </w:rPr>
      </w:pPr>
      <w:proofErr w:type="spellStart"/>
      <w:r>
        <w:rPr>
          <w:szCs w:val="24"/>
        </w:rPr>
        <w:t>Hilco</w:t>
      </w:r>
      <w:proofErr w:type="spellEnd"/>
      <w:r>
        <w:rPr>
          <w:szCs w:val="24"/>
        </w:rPr>
        <w:t xml:space="preserve"> mailed new notice of the amended rate change to all of its customers on or about January 30, 2017</w:t>
      </w:r>
      <w:r w:rsidR="001B585A" w:rsidRPr="00A60161">
        <w:rPr>
          <w:szCs w:val="24"/>
        </w:rPr>
        <w:t>.</w:t>
      </w:r>
    </w:p>
    <w:p w14:paraId="76FA9179" w14:textId="77777777"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lastRenderedPageBreak/>
        <w:t xml:space="preserve">On </w:t>
      </w:r>
      <w:r w:rsidR="00986CF0">
        <w:rPr>
          <w:szCs w:val="24"/>
        </w:rPr>
        <w:t>February</w:t>
      </w:r>
      <w:r w:rsidRPr="00A60161">
        <w:rPr>
          <w:szCs w:val="24"/>
        </w:rPr>
        <w:t xml:space="preserve"> </w:t>
      </w:r>
      <w:r w:rsidR="00986CF0">
        <w:rPr>
          <w:szCs w:val="24"/>
        </w:rPr>
        <w:t>10, 2017</w:t>
      </w:r>
      <w:r w:rsidRPr="00A60161">
        <w:rPr>
          <w:szCs w:val="24"/>
        </w:rPr>
        <w:t xml:space="preserve"> </w:t>
      </w:r>
      <w:r w:rsidR="00986CF0">
        <w:rPr>
          <w:szCs w:val="24"/>
        </w:rPr>
        <w:t>Staff recommended that the amended application be deemed administratively complete</w:t>
      </w:r>
      <w:r w:rsidRPr="00A60161">
        <w:rPr>
          <w:szCs w:val="24"/>
        </w:rPr>
        <w:t>.</w:t>
      </w:r>
    </w:p>
    <w:p w14:paraId="05ABBCBB" w14:textId="77777777"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 xml:space="preserve">On February </w:t>
      </w:r>
      <w:r w:rsidR="00986CF0">
        <w:rPr>
          <w:szCs w:val="24"/>
        </w:rPr>
        <w:t>14</w:t>
      </w:r>
      <w:r w:rsidRPr="00A60161">
        <w:rPr>
          <w:szCs w:val="24"/>
        </w:rPr>
        <w:t>, 201</w:t>
      </w:r>
      <w:r w:rsidR="00986CF0">
        <w:rPr>
          <w:szCs w:val="24"/>
        </w:rPr>
        <w:t>7</w:t>
      </w:r>
      <w:r w:rsidRPr="00A60161">
        <w:rPr>
          <w:szCs w:val="24"/>
        </w:rPr>
        <w:t xml:space="preserve">, </w:t>
      </w:r>
      <w:r w:rsidR="00986CF0">
        <w:rPr>
          <w:szCs w:val="24"/>
        </w:rPr>
        <w:t>the Administrative Law Judge found the amended application administratively complete</w:t>
      </w:r>
      <w:r w:rsidRPr="00A60161">
        <w:rPr>
          <w:szCs w:val="24"/>
        </w:rPr>
        <w:t>.</w:t>
      </w:r>
    </w:p>
    <w:p w14:paraId="28740975" w14:textId="77777777" w:rsidR="001B585A" w:rsidRPr="00A60161" w:rsidRDefault="001B585A" w:rsidP="001B585A">
      <w:pPr>
        <w:pStyle w:val="FOFNumbered"/>
        <w:rPr>
          <w:szCs w:val="24"/>
        </w:rPr>
      </w:pPr>
      <w:r w:rsidRPr="00A60161">
        <w:rPr>
          <w:szCs w:val="24"/>
        </w:rPr>
        <w:t>On February 2</w:t>
      </w:r>
      <w:r w:rsidR="00CD74A5">
        <w:rPr>
          <w:szCs w:val="24"/>
        </w:rPr>
        <w:t>7</w:t>
      </w:r>
      <w:r w:rsidRPr="00A60161">
        <w:rPr>
          <w:szCs w:val="24"/>
        </w:rPr>
        <w:t>, 201</w:t>
      </w:r>
      <w:r w:rsidR="00CD74A5">
        <w:rPr>
          <w:szCs w:val="24"/>
        </w:rPr>
        <w:t>7</w:t>
      </w:r>
      <w:r w:rsidRPr="00A60161">
        <w:rPr>
          <w:szCs w:val="24"/>
        </w:rPr>
        <w:t xml:space="preserve">, </w:t>
      </w:r>
      <w:r w:rsidR="00CD74A5">
        <w:rPr>
          <w:szCs w:val="24"/>
        </w:rPr>
        <w:t>the ALJ issued Order No. 5, adopting a procedural schedule and set the deadline for Staff to file a final recommendation or request a hearing for July 6, 2016</w:t>
      </w:r>
      <w:r w:rsidRPr="00A60161">
        <w:rPr>
          <w:szCs w:val="24"/>
        </w:rPr>
        <w:t>.</w:t>
      </w:r>
    </w:p>
    <w:p w14:paraId="069B97D6" w14:textId="77777777" w:rsidR="001B585A" w:rsidRPr="000210F2" w:rsidRDefault="00CD74A5" w:rsidP="00094637">
      <w:pPr>
        <w:pStyle w:val="FOFNumbered"/>
        <w:rPr>
          <w:color w:val="000000"/>
          <w:spacing w:val="2"/>
          <w:szCs w:val="24"/>
        </w:rPr>
      </w:pPr>
      <w:r w:rsidRPr="000210F2">
        <w:rPr>
          <w:szCs w:val="24"/>
        </w:rPr>
        <w:t>Between January 9, 2017 and April 3, 2017, 103 ratepayers filed protests of the rate increase</w:t>
      </w:r>
      <w:r w:rsidR="000E65CB" w:rsidRPr="000210F2">
        <w:rPr>
          <w:szCs w:val="24"/>
        </w:rPr>
        <w:t xml:space="preserve">.  </w:t>
      </w:r>
    </w:p>
    <w:p w14:paraId="1A1CA76A" w14:textId="527046A6" w:rsidR="001B585A" w:rsidRPr="00A60161" w:rsidRDefault="001B585A" w:rsidP="00AD6AC4">
      <w:pPr>
        <w:pStyle w:val="FOFNumbered"/>
        <w:rPr>
          <w:color w:val="000000"/>
          <w:szCs w:val="24"/>
        </w:rPr>
      </w:pPr>
      <w:r w:rsidRPr="00A60161">
        <w:rPr>
          <w:color w:val="000000"/>
          <w:szCs w:val="24"/>
        </w:rPr>
        <w:t xml:space="preserve">On </w:t>
      </w:r>
      <w:r w:rsidR="00CD74A5">
        <w:rPr>
          <w:color w:val="000000"/>
          <w:szCs w:val="24"/>
        </w:rPr>
        <w:t xml:space="preserve">July </w:t>
      </w:r>
      <w:r w:rsidR="00FF58F6">
        <w:rPr>
          <w:color w:val="000000"/>
          <w:szCs w:val="24"/>
        </w:rPr>
        <w:t>21</w:t>
      </w:r>
      <w:bookmarkStart w:id="0" w:name="_GoBack"/>
      <w:bookmarkEnd w:id="0"/>
      <w:r w:rsidR="00CD74A5">
        <w:rPr>
          <w:color w:val="000000"/>
          <w:szCs w:val="24"/>
        </w:rPr>
        <w:t>, 2017</w:t>
      </w:r>
      <w:r w:rsidRPr="00A60161">
        <w:rPr>
          <w:color w:val="000000"/>
          <w:szCs w:val="24"/>
        </w:rPr>
        <w:t xml:space="preserve">, </w:t>
      </w:r>
      <w:r w:rsidR="00CD74A5">
        <w:rPr>
          <w:color w:val="000000"/>
          <w:szCs w:val="24"/>
        </w:rPr>
        <w:t xml:space="preserve">Staff and </w:t>
      </w:r>
      <w:proofErr w:type="spellStart"/>
      <w:r w:rsidR="00CD74A5">
        <w:rPr>
          <w:color w:val="000000"/>
          <w:szCs w:val="24"/>
        </w:rPr>
        <w:t>Hilco</w:t>
      </w:r>
      <w:proofErr w:type="spellEnd"/>
      <w:r w:rsidRPr="00A60161">
        <w:rPr>
          <w:color w:val="000000"/>
          <w:szCs w:val="24"/>
        </w:rPr>
        <w:t xml:space="preserve"> filed a notice of stipulation and </w:t>
      </w:r>
      <w:r w:rsidR="004C5D60">
        <w:rPr>
          <w:color w:val="000000"/>
          <w:szCs w:val="24"/>
        </w:rPr>
        <w:t xml:space="preserve">a </w:t>
      </w:r>
      <w:r w:rsidRPr="00A60161">
        <w:rPr>
          <w:color w:val="000000"/>
          <w:szCs w:val="24"/>
        </w:rPr>
        <w:t xml:space="preserve">motion to admit evidence, with attachments consisting of the </w:t>
      </w:r>
      <w:r w:rsidR="005973CD">
        <w:rPr>
          <w:color w:val="000000"/>
          <w:szCs w:val="24"/>
        </w:rPr>
        <w:t>agreement</w:t>
      </w:r>
      <w:r w:rsidRPr="00A60161">
        <w:rPr>
          <w:color w:val="000000"/>
          <w:szCs w:val="24"/>
        </w:rPr>
        <w:t xml:space="preserve">, agreed proposed tariff, proposed final order, and testimonies of Commission Staff and </w:t>
      </w:r>
      <w:proofErr w:type="spellStart"/>
      <w:r w:rsidR="00B332FB">
        <w:rPr>
          <w:color w:val="000000"/>
          <w:szCs w:val="24"/>
        </w:rPr>
        <w:t>Hilco</w:t>
      </w:r>
      <w:proofErr w:type="spellEnd"/>
      <w:r w:rsidRPr="00A60161">
        <w:rPr>
          <w:color w:val="000000"/>
          <w:szCs w:val="24"/>
        </w:rPr>
        <w:t xml:space="preserve"> in support of the </w:t>
      </w:r>
      <w:r w:rsidR="005973CD">
        <w:rPr>
          <w:color w:val="000000"/>
          <w:szCs w:val="24"/>
        </w:rPr>
        <w:t>agreement</w:t>
      </w:r>
      <w:r w:rsidRPr="00A60161">
        <w:rPr>
          <w:color w:val="000000"/>
          <w:szCs w:val="24"/>
        </w:rPr>
        <w:t>.</w:t>
      </w:r>
    </w:p>
    <w:p w14:paraId="584F4999" w14:textId="77777777" w:rsidR="001B585A" w:rsidRPr="00A60161" w:rsidRDefault="001B585A" w:rsidP="0099213C">
      <w:pPr>
        <w:pStyle w:val="Heading7"/>
        <w:rPr>
          <w:rFonts w:eastAsia="Times New Roman" w:cs="Times New Roman"/>
        </w:rPr>
      </w:pPr>
      <w:r w:rsidRPr="00A60161">
        <w:rPr>
          <w:rFonts w:eastAsia="Times New Roman" w:cs="Times New Roman"/>
        </w:rPr>
        <w:t xml:space="preserve">Description of the </w:t>
      </w:r>
      <w:r w:rsidR="00A53ECB">
        <w:rPr>
          <w:rFonts w:eastAsia="Times New Roman" w:cs="Times New Roman"/>
        </w:rPr>
        <w:t>Agreement</w:t>
      </w:r>
      <w:r w:rsidRPr="00A60161">
        <w:rPr>
          <w:rFonts w:eastAsia="Times New Roman" w:cs="Times New Roman"/>
        </w:rPr>
        <w:t xml:space="preserve"> </w:t>
      </w:r>
    </w:p>
    <w:p w14:paraId="74C76658" w14:textId="77777777" w:rsidR="001B585A" w:rsidRPr="00A60161" w:rsidRDefault="001B585A" w:rsidP="0099213C">
      <w:pPr>
        <w:pStyle w:val="FOFNumbered"/>
        <w:rPr>
          <w:szCs w:val="24"/>
        </w:rPr>
      </w:pPr>
      <w:r w:rsidRPr="00A60161">
        <w:rPr>
          <w:szCs w:val="24"/>
        </w:rPr>
        <w:t xml:space="preserve">The parties </w:t>
      </w:r>
      <w:r w:rsidR="00A53ECB">
        <w:rPr>
          <w:szCs w:val="24"/>
        </w:rPr>
        <w:t>agreed</w:t>
      </w:r>
      <w:r w:rsidRPr="00A60161">
        <w:rPr>
          <w:szCs w:val="24"/>
        </w:rPr>
        <w:t xml:space="preserve"> that </w:t>
      </w:r>
      <w:proofErr w:type="spellStart"/>
      <w:r w:rsidR="00B332FB">
        <w:rPr>
          <w:szCs w:val="24"/>
        </w:rPr>
        <w:t>Hilco</w:t>
      </w:r>
      <w:proofErr w:type="spellEnd"/>
      <w:r w:rsidRPr="00A60161">
        <w:rPr>
          <w:szCs w:val="24"/>
        </w:rPr>
        <w:t xml:space="preserve"> should be allowed an increase </w:t>
      </w:r>
      <w:r w:rsidR="004B3469">
        <w:rPr>
          <w:szCs w:val="24"/>
        </w:rPr>
        <w:t xml:space="preserve">of $118,010 </w:t>
      </w:r>
      <w:r w:rsidRPr="00A60161">
        <w:rPr>
          <w:szCs w:val="24"/>
        </w:rPr>
        <w:t xml:space="preserve">to its revenue </w:t>
      </w:r>
      <w:r w:rsidRPr="00A60161">
        <w:rPr>
          <w:szCs w:val="24"/>
        </w:rPr>
        <w:br/>
        <w:t>requirement.</w:t>
      </w:r>
    </w:p>
    <w:p w14:paraId="20AE3029" w14:textId="77777777" w:rsidR="001B585A" w:rsidRDefault="001B585A" w:rsidP="004D716B">
      <w:pPr>
        <w:pStyle w:val="FOFNumbered"/>
        <w:spacing w:after="120"/>
        <w:rPr>
          <w:spacing w:val="2"/>
          <w:szCs w:val="24"/>
        </w:rPr>
      </w:pPr>
      <w:r w:rsidRPr="00A60161">
        <w:rPr>
          <w:szCs w:val="24"/>
        </w:rPr>
        <w:t xml:space="preserve">The parties further </w:t>
      </w:r>
      <w:r w:rsidR="00A53ECB">
        <w:rPr>
          <w:szCs w:val="24"/>
        </w:rPr>
        <w:t>agreed</w:t>
      </w:r>
      <w:r w:rsidRPr="00A60161">
        <w:rPr>
          <w:szCs w:val="24"/>
        </w:rPr>
        <w:t xml:space="preserve"> that this revenue requirement would result in the following</w:t>
      </w:r>
      <w:r w:rsidR="0099213C" w:rsidRPr="00A60161">
        <w:rPr>
          <w:szCs w:val="24"/>
        </w:rPr>
        <w:t xml:space="preserve"> </w:t>
      </w:r>
      <w:r w:rsidRPr="00A60161">
        <w:rPr>
          <w:spacing w:val="2"/>
          <w:szCs w:val="24"/>
        </w:rPr>
        <w:t>base rates for the first four meter equivalents:</w:t>
      </w:r>
    </w:p>
    <w:p w14:paraId="557A67D7" w14:textId="60F513B0" w:rsidR="004D716B" w:rsidRDefault="004D716B" w:rsidP="004D716B">
      <w:pPr>
        <w:pStyle w:val="FOFNumbered"/>
        <w:numPr>
          <w:ilvl w:val="0"/>
          <w:numId w:val="0"/>
        </w:numPr>
        <w:spacing w:before="0" w:line="240" w:lineRule="auto"/>
        <w:ind w:left="1440"/>
        <w:rPr>
          <w:spacing w:val="2"/>
          <w:szCs w:val="24"/>
        </w:rPr>
      </w:pPr>
      <w:r>
        <w:rPr>
          <w:spacing w:val="2"/>
          <w:szCs w:val="24"/>
        </w:rPr>
        <w:t>5/8” or ¾”</w:t>
      </w:r>
      <w:r>
        <w:rPr>
          <w:spacing w:val="2"/>
          <w:szCs w:val="24"/>
        </w:rPr>
        <w:tab/>
        <w:t>$</w:t>
      </w:r>
      <w:r w:rsidR="00B961B5">
        <w:rPr>
          <w:spacing w:val="2"/>
          <w:szCs w:val="24"/>
        </w:rPr>
        <w:t xml:space="preserve"> </w:t>
      </w:r>
      <w:r w:rsidR="004B3469">
        <w:rPr>
          <w:spacing w:val="2"/>
          <w:szCs w:val="24"/>
        </w:rPr>
        <w:t>35</w:t>
      </w:r>
      <w:r>
        <w:rPr>
          <w:spacing w:val="2"/>
          <w:szCs w:val="24"/>
        </w:rPr>
        <w:t>.</w:t>
      </w:r>
      <w:r w:rsidR="004B3469">
        <w:rPr>
          <w:spacing w:val="2"/>
          <w:szCs w:val="24"/>
        </w:rPr>
        <w:t>00</w:t>
      </w:r>
      <w:r>
        <w:rPr>
          <w:spacing w:val="2"/>
          <w:szCs w:val="24"/>
        </w:rPr>
        <w:t xml:space="preserve"> (includes </w:t>
      </w:r>
      <w:r w:rsidR="004B3469">
        <w:rPr>
          <w:spacing w:val="2"/>
          <w:szCs w:val="24"/>
        </w:rPr>
        <w:t>2,00</w:t>
      </w:r>
      <w:r>
        <w:rPr>
          <w:spacing w:val="2"/>
          <w:szCs w:val="24"/>
        </w:rPr>
        <w:t>0 gallons)</w:t>
      </w:r>
      <w:r>
        <w:rPr>
          <w:spacing w:val="2"/>
          <w:szCs w:val="24"/>
        </w:rPr>
        <w:tab/>
        <w:t xml:space="preserve"> 4”</w:t>
      </w:r>
      <w:r>
        <w:rPr>
          <w:spacing w:val="2"/>
          <w:szCs w:val="24"/>
        </w:rPr>
        <w:tab/>
        <w:t xml:space="preserve">$ </w:t>
      </w:r>
      <w:r w:rsidR="004B3469">
        <w:rPr>
          <w:spacing w:val="2"/>
          <w:szCs w:val="24"/>
        </w:rPr>
        <w:t>455.00</w:t>
      </w:r>
    </w:p>
    <w:p w14:paraId="53EE7FDE" w14:textId="77777777" w:rsidR="004D716B" w:rsidRDefault="004D716B" w:rsidP="004D716B">
      <w:pPr>
        <w:pStyle w:val="FOFNumbered"/>
        <w:numPr>
          <w:ilvl w:val="0"/>
          <w:numId w:val="0"/>
        </w:numPr>
        <w:spacing w:before="0" w:line="240" w:lineRule="auto"/>
        <w:ind w:left="1440"/>
        <w:rPr>
          <w:spacing w:val="2"/>
          <w:szCs w:val="24"/>
        </w:rPr>
      </w:pPr>
      <w:r>
        <w:rPr>
          <w:spacing w:val="2"/>
          <w:szCs w:val="24"/>
        </w:rPr>
        <w:t>1”</w:t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  <w:t>$</w:t>
      </w:r>
      <w:r w:rsidR="00B961B5">
        <w:rPr>
          <w:spacing w:val="2"/>
          <w:szCs w:val="24"/>
        </w:rPr>
        <w:t xml:space="preserve"> </w:t>
      </w:r>
      <w:r w:rsidR="004B3469">
        <w:rPr>
          <w:spacing w:val="2"/>
          <w:szCs w:val="24"/>
        </w:rPr>
        <w:t>80.00</w:t>
      </w:r>
      <w:r w:rsidR="00B961B5">
        <w:rPr>
          <w:spacing w:val="2"/>
          <w:szCs w:val="24"/>
        </w:rPr>
        <w:tab/>
      </w:r>
      <w:r w:rsidR="00B961B5">
        <w:rPr>
          <w:spacing w:val="2"/>
          <w:szCs w:val="24"/>
        </w:rPr>
        <w:tab/>
      </w:r>
      <w:r w:rsidR="00B961B5">
        <w:rPr>
          <w:spacing w:val="2"/>
          <w:szCs w:val="24"/>
        </w:rPr>
        <w:tab/>
      </w:r>
      <w:r w:rsidR="00B961B5">
        <w:rPr>
          <w:spacing w:val="2"/>
          <w:szCs w:val="24"/>
        </w:rPr>
        <w:tab/>
        <w:t xml:space="preserve"> </w:t>
      </w:r>
    </w:p>
    <w:p w14:paraId="7FAC3C8A" w14:textId="77777777" w:rsidR="004D716B" w:rsidRDefault="004D716B" w:rsidP="004D716B">
      <w:pPr>
        <w:pStyle w:val="FOFNumbered"/>
        <w:numPr>
          <w:ilvl w:val="0"/>
          <w:numId w:val="0"/>
        </w:numPr>
        <w:spacing w:before="0" w:line="240" w:lineRule="auto"/>
        <w:ind w:left="1440"/>
        <w:rPr>
          <w:spacing w:val="2"/>
          <w:szCs w:val="24"/>
        </w:rPr>
      </w:pPr>
      <w:r>
        <w:rPr>
          <w:spacing w:val="2"/>
          <w:szCs w:val="24"/>
        </w:rPr>
        <w:t>1½”</w:t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  <w:t>$</w:t>
      </w:r>
      <w:r w:rsidR="004B3469">
        <w:rPr>
          <w:spacing w:val="2"/>
          <w:szCs w:val="24"/>
        </w:rPr>
        <w:t>135.00</w:t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  <w:t xml:space="preserve"> </w:t>
      </w:r>
    </w:p>
    <w:p w14:paraId="0D9B729F" w14:textId="77777777" w:rsidR="004D716B" w:rsidRDefault="004D716B" w:rsidP="004D716B">
      <w:pPr>
        <w:pStyle w:val="FOFNumbered"/>
        <w:numPr>
          <w:ilvl w:val="0"/>
          <w:numId w:val="0"/>
        </w:numPr>
        <w:spacing w:before="0" w:line="240" w:lineRule="auto"/>
        <w:ind w:left="1440"/>
        <w:rPr>
          <w:spacing w:val="2"/>
          <w:szCs w:val="24"/>
        </w:rPr>
      </w:pPr>
      <w:r>
        <w:rPr>
          <w:spacing w:val="2"/>
          <w:szCs w:val="24"/>
        </w:rPr>
        <w:t>2”</w:t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  <w:t>$2</w:t>
      </w:r>
      <w:r w:rsidR="004B3469">
        <w:rPr>
          <w:spacing w:val="2"/>
          <w:szCs w:val="24"/>
        </w:rPr>
        <w:t>05</w:t>
      </w:r>
      <w:r>
        <w:rPr>
          <w:spacing w:val="2"/>
          <w:szCs w:val="24"/>
        </w:rPr>
        <w:t>.00</w:t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</w:r>
    </w:p>
    <w:p w14:paraId="1F88F43D" w14:textId="77777777" w:rsidR="004D716B" w:rsidRDefault="004D716B" w:rsidP="004D716B">
      <w:pPr>
        <w:pStyle w:val="FOFNumbered"/>
        <w:numPr>
          <w:ilvl w:val="0"/>
          <w:numId w:val="0"/>
        </w:numPr>
        <w:spacing w:before="0" w:line="240" w:lineRule="auto"/>
        <w:ind w:left="1440"/>
        <w:rPr>
          <w:spacing w:val="2"/>
          <w:szCs w:val="24"/>
        </w:rPr>
      </w:pPr>
      <w:r>
        <w:rPr>
          <w:spacing w:val="2"/>
          <w:szCs w:val="24"/>
        </w:rPr>
        <w:t>3”</w:t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  <w:t>$</w:t>
      </w:r>
      <w:r w:rsidR="004B3469">
        <w:rPr>
          <w:spacing w:val="2"/>
          <w:szCs w:val="24"/>
        </w:rPr>
        <w:t>365</w:t>
      </w:r>
      <w:r>
        <w:rPr>
          <w:spacing w:val="2"/>
          <w:szCs w:val="24"/>
        </w:rPr>
        <w:t>.</w:t>
      </w:r>
      <w:r w:rsidR="004B3469">
        <w:rPr>
          <w:spacing w:val="2"/>
          <w:szCs w:val="24"/>
        </w:rPr>
        <w:t>00</w:t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</w:r>
      <w:r>
        <w:rPr>
          <w:spacing w:val="2"/>
          <w:szCs w:val="24"/>
        </w:rPr>
        <w:tab/>
      </w:r>
    </w:p>
    <w:p w14:paraId="640E7DA8" w14:textId="77777777" w:rsidR="001B585A" w:rsidRPr="00A60161" w:rsidRDefault="001B585A" w:rsidP="009B6C2E">
      <w:pPr>
        <w:spacing w:before="240" w:after="120" w:line="360" w:lineRule="auto"/>
        <w:ind w:left="720"/>
        <w:textAlignment w:val="baseline"/>
        <w:rPr>
          <w:rFonts w:eastAsia="Times New Roman"/>
          <w:color w:val="000000"/>
          <w:spacing w:val="1"/>
        </w:rPr>
      </w:pPr>
      <w:r w:rsidRPr="00A60161">
        <w:rPr>
          <w:rFonts w:eastAsia="Times New Roman"/>
          <w:color w:val="000000"/>
          <w:spacing w:val="1"/>
        </w:rPr>
        <w:t>And the following rate tiers:</w:t>
      </w:r>
    </w:p>
    <w:p w14:paraId="1AF78A66" w14:textId="4252B5DB" w:rsidR="001B585A" w:rsidRPr="00A60161" w:rsidRDefault="001B585A" w:rsidP="004D716B">
      <w:pPr>
        <w:ind w:left="720"/>
        <w:textAlignment w:val="baseline"/>
        <w:rPr>
          <w:rFonts w:eastAsia="Times New Roman"/>
          <w:color w:val="000000"/>
        </w:rPr>
      </w:pPr>
      <w:r w:rsidRPr="00A53ECB">
        <w:rPr>
          <w:rFonts w:eastAsia="Times New Roman"/>
          <w:color w:val="000000"/>
        </w:rPr>
        <w:t>$</w:t>
      </w:r>
      <w:r w:rsidR="004B3469">
        <w:rPr>
          <w:rFonts w:eastAsia="Times New Roman"/>
          <w:color w:val="000000"/>
        </w:rPr>
        <w:t>3.00</w:t>
      </w:r>
      <w:r w:rsidRPr="00A60161">
        <w:rPr>
          <w:rFonts w:eastAsia="Times New Roman"/>
          <w:color w:val="000000"/>
        </w:rPr>
        <w:t xml:space="preserve"> per 1</w:t>
      </w:r>
      <w:r w:rsidR="00A53ECB">
        <w:rPr>
          <w:rFonts w:eastAsia="Times New Roman"/>
          <w:color w:val="000000"/>
        </w:rPr>
        <w:t>,</w:t>
      </w:r>
      <w:r w:rsidRPr="00A60161">
        <w:rPr>
          <w:rFonts w:eastAsia="Times New Roman"/>
          <w:color w:val="000000"/>
        </w:rPr>
        <w:t xml:space="preserve">000 gallons </w:t>
      </w:r>
      <w:r w:rsidR="00F03B65">
        <w:rPr>
          <w:rFonts w:eastAsia="Times New Roman"/>
          <w:color w:val="000000"/>
        </w:rPr>
        <w:t>from 2,001 to</w:t>
      </w:r>
      <w:r w:rsidRPr="00A60161">
        <w:rPr>
          <w:rFonts w:eastAsia="Times New Roman"/>
          <w:color w:val="000000"/>
        </w:rPr>
        <w:t xml:space="preserve"> 1</w:t>
      </w:r>
      <w:r w:rsidR="004B3469">
        <w:rPr>
          <w:rFonts w:eastAsia="Times New Roman"/>
          <w:color w:val="000000"/>
        </w:rPr>
        <w:t>0</w:t>
      </w:r>
      <w:r w:rsidRPr="00A60161">
        <w:rPr>
          <w:rFonts w:eastAsia="Times New Roman"/>
          <w:color w:val="000000"/>
        </w:rPr>
        <w:t>,000 gallons</w:t>
      </w:r>
    </w:p>
    <w:p w14:paraId="258521E7" w14:textId="77777777" w:rsidR="0099213C" w:rsidRPr="00A60161" w:rsidRDefault="0099213C" w:rsidP="004B3469">
      <w:pPr>
        <w:ind w:left="720" w:right="2808"/>
        <w:jc w:val="both"/>
        <w:textAlignment w:val="baseline"/>
        <w:rPr>
          <w:rFonts w:eastAsia="Times New Roman"/>
          <w:color w:val="000000"/>
          <w:u w:val="single"/>
        </w:rPr>
      </w:pPr>
      <w:r w:rsidRPr="00A53ECB">
        <w:rPr>
          <w:rFonts w:eastAsia="Times New Roman"/>
          <w:color w:val="000000"/>
        </w:rPr>
        <w:t>$</w:t>
      </w:r>
      <w:r w:rsidR="004B3469">
        <w:rPr>
          <w:rFonts w:eastAsia="Times New Roman"/>
          <w:color w:val="000000"/>
        </w:rPr>
        <w:t>4</w:t>
      </w:r>
      <w:r w:rsidRPr="00A53ECB">
        <w:rPr>
          <w:rFonts w:eastAsia="Times New Roman"/>
          <w:color w:val="000000"/>
        </w:rPr>
        <w:t>.00</w:t>
      </w:r>
      <w:r w:rsidRPr="00A60161">
        <w:rPr>
          <w:rFonts w:eastAsia="Times New Roman"/>
          <w:color w:val="000000"/>
        </w:rPr>
        <w:t xml:space="preserve"> per 1,000 gallons </w:t>
      </w:r>
      <w:r w:rsidR="004B3469">
        <w:rPr>
          <w:rFonts w:eastAsia="Times New Roman"/>
          <w:color w:val="000000"/>
        </w:rPr>
        <w:t>thereafter</w:t>
      </w:r>
    </w:p>
    <w:p w14:paraId="7F727341" w14:textId="51C4B176" w:rsidR="0099213C" w:rsidRPr="00A53ECB" w:rsidRDefault="00705670" w:rsidP="00A53ECB">
      <w:pPr>
        <w:pStyle w:val="FOFNumbered"/>
        <w:spacing w:before="360"/>
      </w:pPr>
      <w:r>
        <w:t xml:space="preserve">The parties agreed that the </w:t>
      </w:r>
      <w:r w:rsidR="0099213C" w:rsidRPr="00A53ECB">
        <w:t xml:space="preserve">retail water utility rates contained in Section 1.0 of the agreed proposed tariff included </w:t>
      </w:r>
      <w:r w:rsidR="00A53ECB" w:rsidRPr="00A53ECB">
        <w:t xml:space="preserve">with this Order as Attachment </w:t>
      </w:r>
      <w:proofErr w:type="gramStart"/>
      <w:r w:rsidR="00161912">
        <w:t>A</w:t>
      </w:r>
      <w:proofErr w:type="gramEnd"/>
      <w:r w:rsidR="00A53ECB" w:rsidRPr="00A53ECB">
        <w:t xml:space="preserve"> </w:t>
      </w:r>
      <w:r>
        <w:t xml:space="preserve">are </w:t>
      </w:r>
      <w:r w:rsidR="0099213C" w:rsidRPr="00A53ECB">
        <w:t xml:space="preserve">effective for bills rendered on or after </w:t>
      </w:r>
      <w:r w:rsidR="004B3469">
        <w:t>March</w:t>
      </w:r>
      <w:r w:rsidR="00A53ECB" w:rsidRPr="00A53ECB">
        <w:t> </w:t>
      </w:r>
      <w:r w:rsidR="004B3469">
        <w:t>24</w:t>
      </w:r>
      <w:r w:rsidR="0099213C" w:rsidRPr="00A53ECB">
        <w:t>,</w:t>
      </w:r>
      <w:r w:rsidR="00A53ECB" w:rsidRPr="00A53ECB">
        <w:t> </w:t>
      </w:r>
      <w:r w:rsidR="0099213C" w:rsidRPr="00A53ECB">
        <w:t>201</w:t>
      </w:r>
      <w:r w:rsidR="004B3469">
        <w:t>7</w:t>
      </w:r>
      <w:r w:rsidR="0099213C" w:rsidRPr="00A53ECB">
        <w:t>.</w:t>
      </w:r>
    </w:p>
    <w:p w14:paraId="64BC8ABC" w14:textId="77EFC263" w:rsidR="0099213C" w:rsidRPr="00A53ECB" w:rsidRDefault="0099213C" w:rsidP="00A53ECB">
      <w:pPr>
        <w:pStyle w:val="FOFNumbered"/>
      </w:pPr>
      <w:r w:rsidRPr="00A53ECB">
        <w:t xml:space="preserve">The parties </w:t>
      </w:r>
      <w:r w:rsidR="00A53ECB" w:rsidRPr="00A53ECB">
        <w:t>agreed</w:t>
      </w:r>
      <w:r w:rsidRPr="00A53ECB">
        <w:t xml:space="preserve"> that </w:t>
      </w:r>
      <w:proofErr w:type="spellStart"/>
      <w:r w:rsidR="00B332FB">
        <w:t>Hilco</w:t>
      </w:r>
      <w:proofErr w:type="spellEnd"/>
      <w:r w:rsidRPr="00A53ECB">
        <w:t xml:space="preserve"> should be allowed to implement the other tariff provisions included in the agreed proposed tariff in </w:t>
      </w:r>
      <w:r w:rsidR="00A53ECB" w:rsidRPr="00A53ECB">
        <w:t xml:space="preserve">Attachment </w:t>
      </w:r>
      <w:r w:rsidR="00161912">
        <w:t>A</w:t>
      </w:r>
      <w:r w:rsidR="00A53ECB" w:rsidRPr="00A53ECB">
        <w:t xml:space="preserve"> to this Order.</w:t>
      </w:r>
    </w:p>
    <w:p w14:paraId="30232D88" w14:textId="554BF97F" w:rsidR="0099213C" w:rsidRPr="00A53ECB" w:rsidRDefault="0099213C" w:rsidP="00A53ECB">
      <w:pPr>
        <w:pStyle w:val="FOFNumbered"/>
      </w:pPr>
      <w:r w:rsidRPr="00A53ECB">
        <w:lastRenderedPageBreak/>
        <w:t xml:space="preserve">The parties </w:t>
      </w:r>
      <w:r w:rsidR="00A53ECB" w:rsidRPr="00A53ECB">
        <w:t>agreed</w:t>
      </w:r>
      <w:r w:rsidRPr="00A53ECB">
        <w:t xml:space="preserve"> that the proposed tariff included with </w:t>
      </w:r>
      <w:r w:rsidR="00A53ECB" w:rsidRPr="00A53ECB">
        <w:t>this Order as Attachment 1</w:t>
      </w:r>
      <w:r w:rsidRPr="00A53ECB">
        <w:t xml:space="preserve"> should be the governing water utility rates, terms, treatments, and conditions for </w:t>
      </w:r>
      <w:proofErr w:type="spellStart"/>
      <w:r w:rsidR="00B332FB">
        <w:t>Hilco</w:t>
      </w:r>
      <w:proofErr w:type="spellEnd"/>
      <w:r w:rsidRPr="00A53ECB">
        <w:t xml:space="preserve"> ratepayer customers of the public water systems and service areas specified in the tariff. </w:t>
      </w:r>
      <w:r w:rsidR="00A53ECB" w:rsidRPr="00A53ECB">
        <w:t xml:space="preserve"> </w:t>
      </w:r>
    </w:p>
    <w:p w14:paraId="50968F13" w14:textId="77777777" w:rsidR="0099213C" w:rsidRPr="00A53ECB" w:rsidRDefault="00A53ECB" w:rsidP="00A53ECB">
      <w:pPr>
        <w:pStyle w:val="FOFNumbered"/>
      </w:pPr>
      <w:r w:rsidRPr="00A53ECB">
        <w:t>The parties agree</w:t>
      </w:r>
      <w:r w:rsidR="00705670">
        <w:t>d</w:t>
      </w:r>
      <w:r w:rsidRPr="00A53ECB">
        <w:t xml:space="preserve"> that the rate-</w:t>
      </w:r>
      <w:r w:rsidR="0099213C" w:rsidRPr="00A53ECB">
        <w:t>case expenses relating to this rate case are to be set at $0.</w:t>
      </w:r>
    </w:p>
    <w:p w14:paraId="3AFBAF7C" w14:textId="77777777" w:rsidR="0099213C" w:rsidRPr="00A53ECB" w:rsidRDefault="0099213C" w:rsidP="00A53ECB">
      <w:pPr>
        <w:pStyle w:val="Heading7"/>
      </w:pPr>
      <w:r w:rsidRPr="00A53ECB">
        <w:t xml:space="preserve">Consistency of the </w:t>
      </w:r>
      <w:r w:rsidR="00977E8E">
        <w:t>Settlement A</w:t>
      </w:r>
      <w:r w:rsidR="004C5D60">
        <w:t>greement</w:t>
      </w:r>
      <w:r w:rsidRPr="00A53ECB">
        <w:t xml:space="preserve"> with the Texas Water Code and Commission Requirements</w:t>
      </w:r>
    </w:p>
    <w:p w14:paraId="6487EAE2" w14:textId="77777777" w:rsidR="0099213C" w:rsidRPr="00A60161" w:rsidRDefault="00441B30" w:rsidP="0099213C">
      <w:pPr>
        <w:pStyle w:val="FOFNumbered"/>
        <w:rPr>
          <w:szCs w:val="24"/>
        </w:rPr>
      </w:pPr>
      <w:r>
        <w:rPr>
          <w:szCs w:val="24"/>
        </w:rPr>
        <w:t xml:space="preserve">The </w:t>
      </w:r>
      <w:r w:rsidR="00042AC4">
        <w:rPr>
          <w:szCs w:val="24"/>
        </w:rPr>
        <w:t>parties</w:t>
      </w:r>
      <w:r>
        <w:rPr>
          <w:szCs w:val="24"/>
        </w:rPr>
        <w:t xml:space="preserve"> agreed that, </w:t>
      </w:r>
      <w:r w:rsidR="00042AC4">
        <w:rPr>
          <w:szCs w:val="24"/>
        </w:rPr>
        <w:t>in</w:t>
      </w:r>
      <w:r w:rsidR="00A53ECB">
        <w:rPr>
          <w:szCs w:val="24"/>
        </w:rPr>
        <w:t xml:space="preserve"> light of </w:t>
      </w:r>
      <w:proofErr w:type="spellStart"/>
      <w:r w:rsidR="00B332FB">
        <w:rPr>
          <w:szCs w:val="24"/>
        </w:rPr>
        <w:t>Hilco</w:t>
      </w:r>
      <w:r w:rsidR="00A53ECB">
        <w:rPr>
          <w:szCs w:val="24"/>
        </w:rPr>
        <w:t>’</w:t>
      </w:r>
      <w:r w:rsidR="0099213C" w:rsidRPr="00A60161">
        <w:rPr>
          <w:szCs w:val="24"/>
        </w:rPr>
        <w:t>s</w:t>
      </w:r>
      <w:proofErr w:type="spellEnd"/>
      <w:r w:rsidR="0099213C" w:rsidRPr="00A60161">
        <w:rPr>
          <w:szCs w:val="24"/>
        </w:rPr>
        <w:t xml:space="preserve"> application </w:t>
      </w:r>
      <w:r w:rsidR="00042AC4">
        <w:rPr>
          <w:szCs w:val="24"/>
        </w:rPr>
        <w:t xml:space="preserve">and </w:t>
      </w:r>
      <w:r w:rsidR="0099213C" w:rsidRPr="00A60161">
        <w:rPr>
          <w:szCs w:val="24"/>
        </w:rPr>
        <w:t xml:space="preserve">responses to discovery requests, the </w:t>
      </w:r>
      <w:r w:rsidR="00705670">
        <w:rPr>
          <w:szCs w:val="24"/>
        </w:rPr>
        <w:t>agreement</w:t>
      </w:r>
      <w:r w:rsidR="0099213C" w:rsidRPr="00A60161">
        <w:rPr>
          <w:szCs w:val="24"/>
        </w:rPr>
        <w:t xml:space="preserve"> is the result of compromise from each party, and these efforts, as well as the overall result of the </w:t>
      </w:r>
      <w:r w:rsidR="00705670">
        <w:rPr>
          <w:szCs w:val="24"/>
        </w:rPr>
        <w:t>agreement</w:t>
      </w:r>
      <w:r w:rsidR="0099213C" w:rsidRPr="00A60161">
        <w:rPr>
          <w:szCs w:val="24"/>
        </w:rPr>
        <w:t xml:space="preserve">, support the reasonableness and benefits of the terms of the </w:t>
      </w:r>
      <w:r w:rsidR="00705670">
        <w:rPr>
          <w:szCs w:val="24"/>
        </w:rPr>
        <w:t>agreement</w:t>
      </w:r>
      <w:r w:rsidR="0099213C" w:rsidRPr="00A60161">
        <w:rPr>
          <w:szCs w:val="24"/>
        </w:rPr>
        <w:t>.</w:t>
      </w:r>
    </w:p>
    <w:p w14:paraId="4D4ABAD7" w14:textId="77777777" w:rsidR="001B585A" w:rsidRDefault="0099213C" w:rsidP="0099213C">
      <w:pPr>
        <w:pStyle w:val="FOFNumbered"/>
        <w:rPr>
          <w:szCs w:val="24"/>
        </w:rPr>
      </w:pPr>
      <w:r w:rsidRPr="00A60161">
        <w:rPr>
          <w:szCs w:val="24"/>
        </w:rPr>
        <w:t xml:space="preserve">The rates, terms, and conditions of the tariff resulting from the </w:t>
      </w:r>
      <w:r w:rsidR="00705670">
        <w:rPr>
          <w:szCs w:val="24"/>
        </w:rPr>
        <w:t>agreement</w:t>
      </w:r>
      <w:r w:rsidRPr="00A60161">
        <w:rPr>
          <w:szCs w:val="24"/>
        </w:rPr>
        <w:t xml:space="preserve"> are just and reasonable and consistent with the public interest when the benefits of avoiding an expensive contested</w:t>
      </w:r>
      <w:r w:rsidR="004C5D60">
        <w:rPr>
          <w:szCs w:val="24"/>
        </w:rPr>
        <w:t>-</w:t>
      </w:r>
      <w:r w:rsidRPr="00A60161">
        <w:rPr>
          <w:szCs w:val="24"/>
        </w:rPr>
        <w:t>case hearing are considered.</w:t>
      </w:r>
    </w:p>
    <w:p w14:paraId="46EEA2AC" w14:textId="77777777" w:rsidR="000A7DDB" w:rsidRPr="00A60161" w:rsidRDefault="000A7DDB" w:rsidP="0099213C">
      <w:pPr>
        <w:pStyle w:val="FOFNumbered"/>
        <w:rPr>
          <w:szCs w:val="24"/>
        </w:rPr>
      </w:pPr>
      <w:r>
        <w:rPr>
          <w:szCs w:val="24"/>
        </w:rPr>
        <w:t xml:space="preserve">This order will affect approximately </w:t>
      </w:r>
      <w:r w:rsidR="00CC2122">
        <w:rPr>
          <w:szCs w:val="24"/>
        </w:rPr>
        <w:t>3,712 connections</w:t>
      </w:r>
      <w:r>
        <w:rPr>
          <w:szCs w:val="24"/>
        </w:rPr>
        <w:t>.</w:t>
      </w:r>
    </w:p>
    <w:p w14:paraId="4BE36EC9" w14:textId="77777777" w:rsidR="00EE5DDA" w:rsidRPr="00A60161" w:rsidRDefault="00EE5DDA" w:rsidP="00EE5DDA">
      <w:pPr>
        <w:pStyle w:val="Heading1"/>
        <w:rPr>
          <w:rFonts w:cs="Times New Roman"/>
          <w:szCs w:val="24"/>
        </w:rPr>
      </w:pPr>
      <w:r w:rsidRPr="00A60161">
        <w:rPr>
          <w:rFonts w:cs="Times New Roman"/>
          <w:szCs w:val="24"/>
        </w:rPr>
        <w:t>Conclusions of Law</w:t>
      </w:r>
    </w:p>
    <w:p w14:paraId="6F1DE7BD" w14:textId="77777777" w:rsidR="00A60161" w:rsidRPr="00441B30" w:rsidRDefault="00B332FB" w:rsidP="00441B30">
      <w:pPr>
        <w:pStyle w:val="COLNumbered"/>
      </w:pPr>
      <w:proofErr w:type="spellStart"/>
      <w:r>
        <w:t>Hilco</w:t>
      </w:r>
      <w:proofErr w:type="spellEnd"/>
      <w:r w:rsidR="00A60161" w:rsidRPr="00441B30">
        <w:t xml:space="preserve"> is a public utility as defined in </w:t>
      </w:r>
      <w:r w:rsidR="009B6C2E" w:rsidRPr="00441B30">
        <w:t>Texas Water Code</w:t>
      </w:r>
      <w:r w:rsidR="00A60161" w:rsidRPr="00441B30">
        <w:t xml:space="preserve"> § 13.002(23).</w:t>
      </w:r>
    </w:p>
    <w:p w14:paraId="69502BE1" w14:textId="77777777" w:rsidR="00A60161" w:rsidRPr="00441B30" w:rsidRDefault="00A60161" w:rsidP="00441B30">
      <w:pPr>
        <w:pStyle w:val="COLNumbered"/>
      </w:pPr>
      <w:r w:rsidRPr="00441B30">
        <w:t>The Commission has jurisdiction to co</w:t>
      </w:r>
      <w:r w:rsidR="009B6C2E" w:rsidRPr="00441B30">
        <w:t xml:space="preserve">nsider </w:t>
      </w:r>
      <w:proofErr w:type="spellStart"/>
      <w:r w:rsidR="00B332FB">
        <w:t>Hilco</w:t>
      </w:r>
      <w:r w:rsidR="009B6C2E" w:rsidRPr="00441B30">
        <w:t>’</w:t>
      </w:r>
      <w:r w:rsidRPr="00441B30">
        <w:t>s</w:t>
      </w:r>
      <w:proofErr w:type="spellEnd"/>
      <w:r w:rsidRPr="00441B30">
        <w:t xml:space="preserve"> </w:t>
      </w:r>
      <w:r w:rsidR="009B6C2E" w:rsidRPr="00441B30">
        <w:t>application</w:t>
      </w:r>
      <w:r w:rsidRPr="00441B30">
        <w:t xml:space="preserve"> for a rate increase and conduct both formal and informal ratemaking hearings </w:t>
      </w:r>
      <w:r w:rsidR="00441B30" w:rsidRPr="00441B30">
        <w:t>in accordance with</w:t>
      </w:r>
      <w:r w:rsidRPr="00441B30">
        <w:t xml:space="preserve"> </w:t>
      </w:r>
      <w:r w:rsidR="009B6C2E" w:rsidRPr="00441B30">
        <w:t xml:space="preserve">TWC </w:t>
      </w:r>
      <w:r w:rsidRPr="00441B30">
        <w:t>§§ 13.041, 13.181, and 13.187</w:t>
      </w:r>
      <w:r w:rsidR="00CC2122">
        <w:t>1</w:t>
      </w:r>
      <w:r w:rsidRPr="00441B30">
        <w:t xml:space="preserve"> using procedures </w:t>
      </w:r>
      <w:r w:rsidR="00042AC4">
        <w:t>in the</w:t>
      </w:r>
      <w:r w:rsidRPr="00441B30">
        <w:t xml:space="preserve"> Commission</w:t>
      </w:r>
      <w:r w:rsidR="009B6C2E" w:rsidRPr="00441B30">
        <w:t xml:space="preserve">’s substantive rules, chapter 24, </w:t>
      </w:r>
      <w:r w:rsidRPr="00441B30">
        <w:t>effective September 1, 2014.</w:t>
      </w:r>
      <w:r w:rsidRPr="00042AC4">
        <w:rPr>
          <w:vertAlign w:val="superscript"/>
        </w:rPr>
        <w:t xml:space="preserve"> </w:t>
      </w:r>
    </w:p>
    <w:p w14:paraId="43B03812" w14:textId="77777777" w:rsidR="00441B30" w:rsidRPr="00441B30" w:rsidRDefault="00B332FB" w:rsidP="00441B30">
      <w:pPr>
        <w:pStyle w:val="COLNumbered"/>
      </w:pPr>
      <w:proofErr w:type="spellStart"/>
      <w:r>
        <w:t>Hilco</w:t>
      </w:r>
      <w:proofErr w:type="spellEnd"/>
      <w:r w:rsidR="00441B30" w:rsidRPr="00441B30">
        <w:t xml:space="preserve"> provided proper notice of the application as required by TWC § 13.187</w:t>
      </w:r>
      <w:r w:rsidR="007A2543">
        <w:t>1</w:t>
      </w:r>
      <w:r w:rsidR="00CF02C7">
        <w:t xml:space="preserve"> and </w:t>
      </w:r>
      <w:r w:rsidR="006477EE">
        <w:t>16 </w:t>
      </w:r>
      <w:r w:rsidR="004C5D60">
        <w:t>T</w:t>
      </w:r>
      <w:r w:rsidR="00441B30" w:rsidRPr="00441B30">
        <w:t>AC § 24.22</w:t>
      </w:r>
      <w:r w:rsidR="00CF02C7">
        <w:t>.</w:t>
      </w:r>
    </w:p>
    <w:p w14:paraId="5A63E281" w14:textId="77777777" w:rsidR="00A60161" w:rsidRPr="00441B30" w:rsidRDefault="00A60161" w:rsidP="00441B30">
      <w:pPr>
        <w:pStyle w:val="COLNumbered"/>
      </w:pPr>
      <w:r w:rsidRPr="00441B30">
        <w:t xml:space="preserve">This docket was processed in accordance with the requirements of the </w:t>
      </w:r>
      <w:r w:rsidR="00773DE3">
        <w:t>TWC,</w:t>
      </w:r>
      <w:r w:rsidRPr="00441B30">
        <w:t xml:space="preserve"> the Administrative Procedure Act,</w:t>
      </w:r>
      <w:r w:rsidR="00773DE3">
        <w:rPr>
          <w:rStyle w:val="FootnoteReference"/>
        </w:rPr>
        <w:footnoteReference w:id="1"/>
      </w:r>
      <w:r w:rsidRPr="00441B30">
        <w:t xml:space="preserve"> and </w:t>
      </w:r>
      <w:r w:rsidR="004C5D60">
        <w:t xml:space="preserve">the </w:t>
      </w:r>
      <w:r w:rsidRPr="00441B30">
        <w:t>Commission</w:t>
      </w:r>
      <w:r w:rsidR="004C5D60">
        <w:t>’s</w:t>
      </w:r>
      <w:r w:rsidRPr="00441B30">
        <w:t xml:space="preserve"> rules.</w:t>
      </w:r>
    </w:p>
    <w:p w14:paraId="44F55225" w14:textId="77777777" w:rsidR="00A60161" w:rsidRPr="00441B30" w:rsidRDefault="00A60161" w:rsidP="00441B30">
      <w:pPr>
        <w:pStyle w:val="COLNumbered"/>
      </w:pPr>
      <w:r w:rsidRPr="00441B30">
        <w:t>This docket contains no remaining contested issues of fact or law.</w:t>
      </w:r>
    </w:p>
    <w:p w14:paraId="125D22C5" w14:textId="77777777" w:rsidR="00A60161" w:rsidRPr="00441B30" w:rsidRDefault="00A60161" w:rsidP="00441B30">
      <w:pPr>
        <w:pStyle w:val="COLNumbered"/>
      </w:pPr>
      <w:r w:rsidRPr="00441B30">
        <w:lastRenderedPageBreak/>
        <w:t xml:space="preserve">The </w:t>
      </w:r>
      <w:r w:rsidR="00E82DA5" w:rsidRPr="00441B30">
        <w:t>agreement</w:t>
      </w:r>
      <w:r w:rsidRPr="00441B30">
        <w:t>, taken as a whole, is a just and reasonable resolution of all issues it addresses, results in just and reasonable rates, terms</w:t>
      </w:r>
      <w:r w:rsidR="00E82DA5" w:rsidRPr="00441B30">
        <w:t>,</w:t>
      </w:r>
      <w:r w:rsidRPr="00441B30">
        <w:t xml:space="preserve"> and conditions, is consistent with the relevant provisions of </w:t>
      </w:r>
      <w:r w:rsidR="00E82DA5" w:rsidRPr="00441B30">
        <w:t xml:space="preserve">TWC chapter </w:t>
      </w:r>
      <w:r w:rsidRPr="00441B30">
        <w:t>13</w:t>
      </w:r>
      <w:r w:rsidR="0097632F">
        <w:t>,</w:t>
      </w:r>
      <w:r w:rsidR="00773DE3">
        <w:t xml:space="preserve"> and should be approved</w:t>
      </w:r>
      <w:r w:rsidRPr="00441B30">
        <w:t>.</w:t>
      </w:r>
    </w:p>
    <w:p w14:paraId="1A0BA46E" w14:textId="77777777" w:rsidR="00A60161" w:rsidRPr="00441B30" w:rsidRDefault="00A60161" w:rsidP="00441B30">
      <w:pPr>
        <w:pStyle w:val="COLNumbered"/>
      </w:pPr>
      <w:r w:rsidRPr="00441B30">
        <w:t xml:space="preserve">The rates agreed to in the </w:t>
      </w:r>
      <w:r w:rsidR="00E82DA5" w:rsidRPr="00441B30">
        <w:t>agreement</w:t>
      </w:r>
      <w:r w:rsidRPr="00441B30">
        <w:t xml:space="preserve"> are just and reasonable, comply with the ratemaking provisions </w:t>
      </w:r>
      <w:r w:rsidR="00E82DA5" w:rsidRPr="00441B30">
        <w:t>in TWC</w:t>
      </w:r>
      <w:r w:rsidRPr="00441B30">
        <w:t xml:space="preserve"> </w:t>
      </w:r>
      <w:r w:rsidR="00E82DA5" w:rsidRPr="00441B30">
        <w:t>chapter</w:t>
      </w:r>
      <w:r w:rsidRPr="00441B30">
        <w:t xml:space="preserve"> 13</w:t>
      </w:r>
      <w:r w:rsidR="0097632F">
        <w:t>,</w:t>
      </w:r>
      <w:r w:rsidRPr="00441B30">
        <w:t xml:space="preserve"> and are not unreasonably discriminatory, preferential, or prejudicial.</w:t>
      </w:r>
    </w:p>
    <w:p w14:paraId="4BAFC0AA" w14:textId="77777777" w:rsidR="00A60161" w:rsidRPr="00441B30" w:rsidRDefault="00A60161" w:rsidP="00441B30">
      <w:pPr>
        <w:pStyle w:val="COLNumbered"/>
      </w:pPr>
      <w:r w:rsidRPr="00441B30">
        <w:t xml:space="preserve">The rates resulting from the </w:t>
      </w:r>
      <w:r w:rsidR="00E82DA5" w:rsidRPr="00441B30">
        <w:t>agreement</w:t>
      </w:r>
      <w:r w:rsidRPr="00441B30">
        <w:t xml:space="preserve"> are just and reasonable and consistent with </w:t>
      </w:r>
      <w:r w:rsidR="00E82DA5" w:rsidRPr="00441B30">
        <w:t>TWC chapter 13.</w:t>
      </w:r>
    </w:p>
    <w:p w14:paraId="307F1625" w14:textId="77777777" w:rsidR="00E82DA5" w:rsidRPr="00441B30" w:rsidRDefault="00E82DA5" w:rsidP="00441B30">
      <w:pPr>
        <w:pStyle w:val="COLNumbered"/>
      </w:pPr>
      <w:r w:rsidRPr="00441B30">
        <w:t xml:space="preserve">The requirements for informal disposition </w:t>
      </w:r>
      <w:r w:rsidR="00F6390A" w:rsidRPr="00441B30">
        <w:t>under</w:t>
      </w:r>
      <w:r w:rsidRPr="00441B30">
        <w:t xml:space="preserve"> 16 TAC § 22.35 have been met in this proceeding.</w:t>
      </w:r>
    </w:p>
    <w:p w14:paraId="168161DC" w14:textId="77777777" w:rsidR="00EE5DDA" w:rsidRPr="00A60161" w:rsidRDefault="00EE5DDA" w:rsidP="00A60161">
      <w:pPr>
        <w:pStyle w:val="Heading1"/>
        <w:rPr>
          <w:rFonts w:cs="Times New Roman"/>
          <w:szCs w:val="24"/>
        </w:rPr>
      </w:pPr>
      <w:r w:rsidRPr="00A60161">
        <w:rPr>
          <w:rFonts w:cs="Times New Roman"/>
          <w:szCs w:val="24"/>
        </w:rPr>
        <w:t>Ordering Paragraphs</w:t>
      </w:r>
    </w:p>
    <w:p w14:paraId="7C93F548" w14:textId="77777777" w:rsidR="008D1724" w:rsidRPr="00A60161" w:rsidRDefault="008D1724" w:rsidP="008D1724">
      <w:pPr>
        <w:pStyle w:val="BodyText"/>
      </w:pPr>
      <w:r w:rsidRPr="00A60161">
        <w:t>In accordance with these findings of fact and conclusions of law, the Commission issues the following order:</w:t>
      </w:r>
    </w:p>
    <w:p w14:paraId="5335CC7B" w14:textId="77777777" w:rsidR="00A60161" w:rsidRDefault="00B332FB" w:rsidP="00B9766B">
      <w:pPr>
        <w:pStyle w:val="OrderingParagraph"/>
      </w:pPr>
      <w:proofErr w:type="spellStart"/>
      <w:r>
        <w:t>Hilco</w:t>
      </w:r>
      <w:r w:rsidR="00E82DA5" w:rsidRPr="00B9766B">
        <w:t>’</w:t>
      </w:r>
      <w:r w:rsidR="00A60161" w:rsidRPr="00B9766B">
        <w:t>s</w:t>
      </w:r>
      <w:proofErr w:type="spellEnd"/>
      <w:r w:rsidR="00A60161" w:rsidRPr="00B9766B">
        <w:t xml:space="preserve"> application </w:t>
      </w:r>
      <w:r w:rsidR="00E82DA5" w:rsidRPr="00B9766B">
        <w:t>for</w:t>
      </w:r>
      <w:r w:rsidR="00A60161" w:rsidRPr="00B9766B">
        <w:t xml:space="preserve"> </w:t>
      </w:r>
      <w:r w:rsidR="004C5D60">
        <w:t xml:space="preserve">(a) </w:t>
      </w:r>
      <w:r w:rsidR="00A60161" w:rsidRPr="00B9766B">
        <w:t>authority to change its rates and tariff and (b) other related relief is approved consistent with the above findings of fact and conclusions of law</w:t>
      </w:r>
      <w:r w:rsidR="00705670" w:rsidRPr="00B9766B">
        <w:t xml:space="preserve">, the </w:t>
      </w:r>
      <w:r w:rsidR="004C5D60">
        <w:t xml:space="preserve">settlement </w:t>
      </w:r>
      <w:r w:rsidR="00705670" w:rsidRPr="00B9766B">
        <w:t>agreement, and this Order.</w:t>
      </w:r>
    </w:p>
    <w:p w14:paraId="51F2784E" w14:textId="77777777" w:rsidR="00E82DA5" w:rsidRPr="00B9766B" w:rsidRDefault="00705670" w:rsidP="00B9766B">
      <w:pPr>
        <w:pStyle w:val="OrderingParagraph"/>
      </w:pPr>
      <w:r w:rsidRPr="00B9766B">
        <w:t xml:space="preserve">Consistent with the agreement, the </w:t>
      </w:r>
      <w:r w:rsidR="00E82DA5" w:rsidRPr="00B9766B">
        <w:t>r</w:t>
      </w:r>
      <w:r w:rsidR="00A60161" w:rsidRPr="00B9766B">
        <w:t>ates, terms, and conditions</w:t>
      </w:r>
      <w:r w:rsidRPr="00B9766B">
        <w:t xml:space="preserve"> </w:t>
      </w:r>
      <w:r w:rsidR="00234290" w:rsidRPr="00B9766B">
        <w:t xml:space="preserve">in the </w:t>
      </w:r>
      <w:r w:rsidR="00A60161" w:rsidRPr="00B9766B">
        <w:t xml:space="preserve">tariff </w:t>
      </w:r>
      <w:r w:rsidR="00E82DA5" w:rsidRPr="00B9766B">
        <w:t>attached to this Order as Attachment 1 is approved.</w:t>
      </w:r>
    </w:p>
    <w:p w14:paraId="5DFE1835" w14:textId="77777777" w:rsidR="00A60161" w:rsidRPr="00B9766B" w:rsidRDefault="00A60161" w:rsidP="00B9766B">
      <w:pPr>
        <w:pStyle w:val="OrderingParagraph"/>
      </w:pPr>
      <w:r w:rsidRPr="00B9766B">
        <w:t>Entry of this Order d</w:t>
      </w:r>
      <w:r w:rsidR="00E82DA5" w:rsidRPr="00B9766B">
        <w:t>oes not indicate the Commission’</w:t>
      </w:r>
      <w:r w:rsidRPr="00B9766B">
        <w:t xml:space="preserve">s endorsement or approval of any principle or methodology that may underlie the </w:t>
      </w:r>
      <w:r w:rsidR="00E82DA5" w:rsidRPr="00B9766B">
        <w:t>agreement</w:t>
      </w:r>
      <w:r w:rsidRPr="00B9766B">
        <w:t xml:space="preserve">. </w:t>
      </w:r>
      <w:r w:rsidR="00E82DA5" w:rsidRPr="00B9766B">
        <w:t xml:space="preserve"> </w:t>
      </w:r>
      <w:r w:rsidRPr="00B9766B">
        <w:t xml:space="preserve">Entry of this Order shall not be regarded as binding holding or precedent as to the appropriateness of any principle or methodology underlying the </w:t>
      </w:r>
      <w:r w:rsidR="00E82DA5" w:rsidRPr="00B9766B">
        <w:t>agreement</w:t>
      </w:r>
      <w:r w:rsidRPr="00B9766B">
        <w:t>.</w:t>
      </w:r>
    </w:p>
    <w:p w14:paraId="77F39B37" w14:textId="77777777" w:rsidR="00A60161" w:rsidRPr="00B9766B" w:rsidRDefault="00A60161" w:rsidP="00B9766B">
      <w:pPr>
        <w:pStyle w:val="OrderingParagraph"/>
      </w:pPr>
      <w:r w:rsidRPr="00B9766B">
        <w:t>All other motions, requests for entry of specific findings of fact, conclusions of law, and ordering paragraphs, and any other requests for general or specific relief, if not expressly granted</w:t>
      </w:r>
      <w:r w:rsidR="004C5D60">
        <w:t>,</w:t>
      </w:r>
      <w:r w:rsidRPr="00B9766B">
        <w:t xml:space="preserve"> are denied.</w:t>
      </w:r>
    </w:p>
    <w:p w14:paraId="579697BF" w14:textId="77777777" w:rsidR="00160DCD" w:rsidRPr="00A60161" w:rsidRDefault="00160DCD" w:rsidP="00433B5E"/>
    <w:p w14:paraId="47486383" w14:textId="241958EC" w:rsidR="00160DCD" w:rsidRPr="00A60161" w:rsidRDefault="00160DCD" w:rsidP="00160DCD">
      <w:pPr>
        <w:pStyle w:val="Dateline"/>
      </w:pPr>
      <w:r w:rsidRPr="00A60161">
        <w:t xml:space="preserve">Signed at Austin, Texas the ______ day of </w:t>
      </w:r>
      <w:r w:rsidR="00973F12">
        <w:t>August</w:t>
      </w:r>
      <w:r w:rsidRPr="00A60161">
        <w:t xml:space="preserve"> </w:t>
      </w:r>
      <w:r w:rsidR="00E82DA5">
        <w:t>2017</w:t>
      </w:r>
      <w:r w:rsidR="008D1724" w:rsidRPr="00A60161">
        <w:t>.</w:t>
      </w:r>
    </w:p>
    <w:p w14:paraId="3F1E6C5C" w14:textId="77777777" w:rsidR="00160DCD" w:rsidRPr="00A60161" w:rsidRDefault="00160DCD" w:rsidP="008D1724">
      <w:pPr>
        <w:pStyle w:val="Dateline"/>
      </w:pPr>
    </w:p>
    <w:p w14:paraId="0D2FE21D" w14:textId="77777777" w:rsidR="00160DCD" w:rsidRPr="00A60161" w:rsidRDefault="00160DCD" w:rsidP="00160DCD">
      <w:pPr>
        <w:pStyle w:val="Signatures"/>
      </w:pPr>
      <w:r w:rsidRPr="00A60161">
        <w:t>PUBLIC UTILITY COMMISSION OF TEXAS</w:t>
      </w:r>
    </w:p>
    <w:p w14:paraId="01021A1A" w14:textId="77777777" w:rsidR="00160DCD" w:rsidRPr="00A60161" w:rsidRDefault="00160DCD" w:rsidP="00160DCD">
      <w:pPr>
        <w:pStyle w:val="Signatures"/>
      </w:pPr>
    </w:p>
    <w:p w14:paraId="48B00753" w14:textId="77777777" w:rsidR="00160DCD" w:rsidRPr="00A60161" w:rsidRDefault="00160DCD" w:rsidP="00160DCD">
      <w:pPr>
        <w:pStyle w:val="Signatures"/>
      </w:pPr>
    </w:p>
    <w:p w14:paraId="2415D79E" w14:textId="77777777" w:rsidR="00160DCD" w:rsidRPr="00A60161" w:rsidRDefault="00160DCD" w:rsidP="00160DCD">
      <w:pPr>
        <w:pStyle w:val="Signatures"/>
      </w:pPr>
    </w:p>
    <w:p w14:paraId="1B39C759" w14:textId="77777777" w:rsidR="00160DCD" w:rsidRPr="00A60161" w:rsidRDefault="00160DCD" w:rsidP="00160DCD">
      <w:pPr>
        <w:pStyle w:val="Signatures"/>
      </w:pPr>
      <w:r w:rsidRPr="00A60161">
        <w:t>______________________________________________</w:t>
      </w:r>
    </w:p>
    <w:p w14:paraId="12A15B8E" w14:textId="77777777" w:rsidR="00160DCD" w:rsidRPr="00A60161" w:rsidRDefault="00160DCD" w:rsidP="00160DCD">
      <w:pPr>
        <w:pStyle w:val="Signatures"/>
      </w:pPr>
      <w:r w:rsidRPr="00A60161">
        <w:t>KENNETH W. ANDERSON, JR., COMMISSIONER</w:t>
      </w:r>
    </w:p>
    <w:p w14:paraId="53420F3B" w14:textId="77777777" w:rsidR="00160DCD" w:rsidRPr="00A60161" w:rsidRDefault="00160DCD" w:rsidP="00160DCD">
      <w:pPr>
        <w:pStyle w:val="Signatures"/>
      </w:pPr>
    </w:p>
    <w:p w14:paraId="284F3090" w14:textId="77777777" w:rsidR="00160DCD" w:rsidRPr="00A60161" w:rsidRDefault="00160DCD" w:rsidP="00160DCD">
      <w:pPr>
        <w:pStyle w:val="Signatures"/>
      </w:pPr>
    </w:p>
    <w:p w14:paraId="0106CDE5" w14:textId="77777777" w:rsidR="00160DCD" w:rsidRPr="00A60161" w:rsidRDefault="00160DCD" w:rsidP="00160DCD">
      <w:pPr>
        <w:pStyle w:val="Signatures"/>
      </w:pPr>
    </w:p>
    <w:p w14:paraId="7D158BE6" w14:textId="77777777" w:rsidR="00160DCD" w:rsidRPr="00A60161" w:rsidRDefault="00FF1816" w:rsidP="00160DCD">
      <w:pPr>
        <w:pStyle w:val="Signatures"/>
      </w:pPr>
      <w:r w:rsidRPr="00A60161">
        <w:t>______________________________________________</w:t>
      </w:r>
    </w:p>
    <w:p w14:paraId="3EA50239" w14:textId="77777777" w:rsidR="00160DCD" w:rsidRPr="00A60161" w:rsidRDefault="00FF1816" w:rsidP="00160DCD">
      <w:pPr>
        <w:pStyle w:val="Signatures"/>
      </w:pPr>
      <w:r w:rsidRPr="00A60161">
        <w:t>BRANDY MARTY MARQUEZ</w:t>
      </w:r>
      <w:r w:rsidR="00160DCD" w:rsidRPr="00A60161">
        <w:t>, COMMISSIONER</w:t>
      </w:r>
    </w:p>
    <w:p w14:paraId="5B5319E6" w14:textId="77777777" w:rsidR="00160DCD" w:rsidRPr="00A60161" w:rsidRDefault="00160DCD" w:rsidP="00160DCD"/>
    <w:p w14:paraId="1E157A8D" w14:textId="77777777" w:rsidR="00160DCD" w:rsidRPr="00A60161" w:rsidRDefault="00160DCD" w:rsidP="00160DCD"/>
    <w:p w14:paraId="390B3F93" w14:textId="77777777" w:rsidR="00160DCD" w:rsidRPr="00A60161" w:rsidRDefault="00160DCD" w:rsidP="00160DCD"/>
    <w:p w14:paraId="7F92C7C2" w14:textId="77777777" w:rsidR="00160DCD" w:rsidRPr="00E82DA5" w:rsidRDefault="00160DCD" w:rsidP="0062202F">
      <w:pPr>
        <w:pStyle w:val="EndMatter"/>
        <w:rPr>
          <w:sz w:val="16"/>
          <w:szCs w:val="16"/>
        </w:rPr>
      </w:pPr>
    </w:p>
    <w:p w14:paraId="3D066A1E" w14:textId="77777777" w:rsidR="00160DCD" w:rsidRPr="00A60161" w:rsidRDefault="00160DCD" w:rsidP="0062202F">
      <w:pPr>
        <w:pStyle w:val="EndMatter"/>
        <w:rPr>
          <w:sz w:val="24"/>
          <w:szCs w:val="24"/>
        </w:rPr>
      </w:pPr>
    </w:p>
    <w:sectPr w:rsidR="00160DCD" w:rsidRPr="00A60161" w:rsidSect="00973F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F88E18" w14:textId="77777777" w:rsidR="007659CF" w:rsidRDefault="007659CF" w:rsidP="00D03394">
      <w:r>
        <w:separator/>
      </w:r>
    </w:p>
  </w:endnote>
  <w:endnote w:type="continuationSeparator" w:id="0">
    <w:p w14:paraId="30875B5A" w14:textId="77777777" w:rsidR="007659CF" w:rsidRDefault="007659CF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30EED" w14:textId="77777777" w:rsidR="00973F12" w:rsidRDefault="00973F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85DDB" w14:textId="12888D9B" w:rsidR="005B6E02" w:rsidRPr="00973F12" w:rsidRDefault="00973F12" w:rsidP="00973F12">
    <w:pPr>
      <w:pStyle w:val="Footer"/>
      <w:jc w:val="right"/>
      <w:rPr>
        <w:b/>
      </w:rPr>
    </w:pPr>
    <w:r>
      <w:rPr>
        <w:b/>
      </w:rPr>
      <w:t>Exhibit 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30330" w14:textId="34FE156C" w:rsidR="005B6E02" w:rsidRPr="00973F12" w:rsidRDefault="00973F12" w:rsidP="00973F12">
    <w:pPr>
      <w:pStyle w:val="Footer"/>
      <w:jc w:val="right"/>
      <w:rPr>
        <w:b/>
      </w:rPr>
    </w:pPr>
    <w:r>
      <w:rPr>
        <w:b/>
      </w:rPr>
      <w:t>Exhibit 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0B114" w14:textId="77777777" w:rsidR="007659CF" w:rsidRDefault="007659CF" w:rsidP="00D03394">
      <w:r>
        <w:separator/>
      </w:r>
    </w:p>
  </w:footnote>
  <w:footnote w:type="continuationSeparator" w:id="0">
    <w:p w14:paraId="0B2A43DB" w14:textId="77777777" w:rsidR="007659CF" w:rsidRDefault="007659CF" w:rsidP="00D03394">
      <w:r>
        <w:continuationSeparator/>
      </w:r>
    </w:p>
  </w:footnote>
  <w:footnote w:id="1">
    <w:p w14:paraId="52DCEC56" w14:textId="77777777" w:rsidR="00773DE3" w:rsidRDefault="00773DE3" w:rsidP="00773DE3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</w:t>
      </w:r>
      <w:r w:rsidR="00CF02C7">
        <w:t>Tex. Gov’t Code Ann. §§ 2001.001-.902 (West 2016).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60C25" w14:textId="77777777" w:rsidR="00973F12" w:rsidRDefault="00973F1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CCD49" w14:textId="03FF37DD" w:rsidR="00ED04FC" w:rsidRDefault="00ED04FC" w:rsidP="00455EFB">
    <w:pPr>
      <w:pStyle w:val="Header"/>
      <w:tabs>
        <w:tab w:val="clear" w:pos="4680"/>
        <w:tab w:val="center" w:pos="5040"/>
      </w:tabs>
    </w:pPr>
    <w:r>
      <w:t>PUC Docket No. </w:t>
    </w:r>
    <w:r w:rsidR="004D716B">
      <w:t>4</w:t>
    </w:r>
    <w:r w:rsidR="005B6E02">
      <w:t>6637</w:t>
    </w:r>
    <w:r>
      <w:tab/>
    </w:r>
    <w:r w:rsidR="004D716B"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FF58F6">
      <w:rPr>
        <w:noProof/>
      </w:rPr>
      <w:t>3</w:t>
    </w:r>
    <w:r>
      <w:fldChar w:fldCharType="end"/>
    </w:r>
    <w:r>
      <w:t xml:space="preserve"> of </w:t>
    </w:r>
    <w:fldSimple w:instr=" NUMPAGES   \* MERGEFORMAT ">
      <w:r w:rsidR="00FF58F6">
        <w:rPr>
          <w:noProof/>
        </w:rPr>
        <w:t>5</w:t>
      </w:r>
    </w:fldSimple>
  </w:p>
  <w:p w14:paraId="054C50D9" w14:textId="2EE3095F" w:rsidR="00ED04FC" w:rsidRDefault="00ED04FC">
    <w:pPr>
      <w:pStyle w:val="Header"/>
    </w:pPr>
  </w:p>
  <w:p w14:paraId="5BC65AD0" w14:textId="77777777" w:rsidR="00ED04FC" w:rsidRDefault="00ED04FC">
    <w:pPr>
      <w:pStyle w:val="Header"/>
    </w:pPr>
  </w:p>
  <w:p w14:paraId="6396D06D" w14:textId="77777777" w:rsidR="00ED04FC" w:rsidRDefault="00ED04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AC3B4" w14:textId="77777777" w:rsidR="00973F12" w:rsidRDefault="00973F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23AA3"/>
    <w:multiLevelType w:val="multilevel"/>
    <w:tmpl w:val="692A11D0"/>
    <w:lvl w:ilvl="0">
      <w:start w:val="5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6B1612"/>
    <w:multiLevelType w:val="multilevel"/>
    <w:tmpl w:val="BAEC99DE"/>
    <w:lvl w:ilvl="0">
      <w:start w:val="17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250F17"/>
    <w:multiLevelType w:val="multilevel"/>
    <w:tmpl w:val="26829D98"/>
    <w:lvl w:ilvl="0">
      <w:start w:val="3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 w15:restartNumberingAfterBreak="0">
    <w:nsid w:val="0B184E76"/>
    <w:multiLevelType w:val="multilevel"/>
    <w:tmpl w:val="88444400"/>
    <w:lvl w:ilvl="0">
      <w:start w:val="1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461379"/>
    <w:multiLevelType w:val="multilevel"/>
    <w:tmpl w:val="89E6E1FC"/>
    <w:lvl w:ilvl="0">
      <w:start w:val="1"/>
      <w:numFmt w:val="lowerLetter"/>
      <w:lvlText w:val="%1."/>
      <w:lvlJc w:val="left"/>
      <w:pPr>
        <w:tabs>
          <w:tab w:val="left" w:pos="648"/>
        </w:tabs>
        <w:ind w:left="720"/>
      </w:pPr>
      <w:rPr>
        <w:rFonts w:ascii="Verdana" w:eastAsia="Verdana" w:hAnsi="Verdana"/>
        <w:b/>
        <w:strike w:val="0"/>
        <w:color w:val="000000"/>
        <w:spacing w:val="0"/>
        <w:w w:val="100"/>
        <w:sz w:val="1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4276A"/>
    <w:multiLevelType w:val="multilevel"/>
    <w:tmpl w:val="8436AC3C"/>
    <w:lvl w:ilvl="0">
      <w:start w:val="1"/>
      <w:numFmt w:val="upperLetter"/>
      <w:lvlText w:val="(%1)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1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1A4DC0"/>
    <w:multiLevelType w:val="multilevel"/>
    <w:tmpl w:val="0DEEEA1E"/>
    <w:lvl w:ilvl="0">
      <w:start w:val="12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B00206"/>
    <w:multiLevelType w:val="multilevel"/>
    <w:tmpl w:val="88164768"/>
    <w:lvl w:ilvl="0">
      <w:start w:val="1"/>
      <w:numFmt w:val="lowerLetter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D41ACB"/>
    <w:multiLevelType w:val="multilevel"/>
    <w:tmpl w:val="109CA42C"/>
    <w:lvl w:ilvl="0">
      <w:start w:val="1"/>
      <w:numFmt w:val="decimal"/>
      <w:lvlText w:val="%1&quot;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b/>
        <w:i/>
        <w:strike w:val="0"/>
        <w:color w:val="000000"/>
        <w:spacing w:val="0"/>
        <w:w w:val="100"/>
        <w:sz w:val="2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2" w15:restartNumberingAfterBreak="0">
    <w:nsid w:val="4A2D53C0"/>
    <w:multiLevelType w:val="multilevel"/>
    <w:tmpl w:val="4FEA3858"/>
    <w:lvl w:ilvl="0">
      <w:start w:val="33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52D5C4A"/>
    <w:multiLevelType w:val="multilevel"/>
    <w:tmpl w:val="7F1E3718"/>
    <w:lvl w:ilvl="0">
      <w:start w:val="3"/>
      <w:numFmt w:val="decimal"/>
      <w:lvlText w:val="%1."/>
      <w:lvlJc w:val="left"/>
      <w:pPr>
        <w:tabs>
          <w:tab w:val="left" w:pos="648"/>
        </w:tabs>
        <w:ind w:left="720"/>
      </w:pPr>
      <w:rPr>
        <w:rFonts w:ascii="Verdana" w:eastAsia="Verdana" w:hAnsi="Verdana"/>
        <w:strike w:val="0"/>
        <w:color w:val="000000"/>
        <w:spacing w:val="-12"/>
        <w:w w:val="100"/>
        <w:sz w:val="19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6B0789B"/>
    <w:multiLevelType w:val="multilevel"/>
    <w:tmpl w:val="563CB6E8"/>
    <w:lvl w:ilvl="0">
      <w:start w:val="4"/>
      <w:numFmt w:val="decimal"/>
      <w:lvlText w:val="%1&quot;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6375F"/>
    <w:multiLevelType w:val="multilevel"/>
    <w:tmpl w:val="E5662736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8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18"/>
  </w:num>
  <w:num w:numId="5">
    <w:abstractNumId w:val="11"/>
  </w:num>
  <w:num w:numId="6">
    <w:abstractNumId w:val="15"/>
  </w:num>
  <w:num w:numId="7">
    <w:abstractNumId w:val="17"/>
  </w:num>
  <w:num w:numId="8">
    <w:abstractNumId w:val="4"/>
  </w:num>
  <w:num w:numId="9">
    <w:abstractNumId w:val="7"/>
  </w:num>
  <w:num w:numId="10">
    <w:abstractNumId w:val="2"/>
  </w:num>
  <w:num w:numId="11">
    <w:abstractNumId w:val="8"/>
  </w:num>
  <w:num w:numId="12">
    <w:abstractNumId w:val="5"/>
  </w:num>
  <w:num w:numId="13">
    <w:abstractNumId w:val="1"/>
  </w:num>
  <w:num w:numId="14">
    <w:abstractNumId w:val="9"/>
  </w:num>
  <w:num w:numId="15">
    <w:abstractNumId w:val="14"/>
  </w:num>
  <w:num w:numId="16">
    <w:abstractNumId w:val="10"/>
  </w:num>
  <w:num w:numId="17">
    <w:abstractNumId w:val="12"/>
  </w:num>
  <w:num w:numId="18">
    <w:abstractNumId w:val="13"/>
  </w:num>
  <w:num w:numId="19">
    <w:abstractNumId w:val="0"/>
  </w:num>
  <w:num w:numId="20">
    <w:abstractNumId w:val="16"/>
  </w:num>
  <w:num w:numId="21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FA9"/>
    <w:rsid w:val="000210F2"/>
    <w:rsid w:val="00042AC4"/>
    <w:rsid w:val="00071767"/>
    <w:rsid w:val="000A7DDB"/>
    <w:rsid w:val="000B7A9E"/>
    <w:rsid w:val="000D2892"/>
    <w:rsid w:val="000E5DBE"/>
    <w:rsid w:val="000E65CB"/>
    <w:rsid w:val="001169CA"/>
    <w:rsid w:val="001173FD"/>
    <w:rsid w:val="00125709"/>
    <w:rsid w:val="00134C23"/>
    <w:rsid w:val="00134FC8"/>
    <w:rsid w:val="00160DCD"/>
    <w:rsid w:val="00161912"/>
    <w:rsid w:val="001724A8"/>
    <w:rsid w:val="001B585A"/>
    <w:rsid w:val="001D4F4B"/>
    <w:rsid w:val="001E360C"/>
    <w:rsid w:val="00234290"/>
    <w:rsid w:val="00234460"/>
    <w:rsid w:val="00266F9F"/>
    <w:rsid w:val="0027142E"/>
    <w:rsid w:val="00285172"/>
    <w:rsid w:val="00312838"/>
    <w:rsid w:val="00427340"/>
    <w:rsid w:val="00433B5E"/>
    <w:rsid w:val="00441B30"/>
    <w:rsid w:val="00455EFB"/>
    <w:rsid w:val="004B3469"/>
    <w:rsid w:val="004C5D60"/>
    <w:rsid w:val="004D0DFD"/>
    <w:rsid w:val="004D716B"/>
    <w:rsid w:val="004E082A"/>
    <w:rsid w:val="005916B1"/>
    <w:rsid w:val="005973CD"/>
    <w:rsid w:val="005B6E02"/>
    <w:rsid w:val="005B76AC"/>
    <w:rsid w:val="005C3512"/>
    <w:rsid w:val="0062202F"/>
    <w:rsid w:val="006477EE"/>
    <w:rsid w:val="00677B5E"/>
    <w:rsid w:val="00693664"/>
    <w:rsid w:val="00705670"/>
    <w:rsid w:val="007572FC"/>
    <w:rsid w:val="007659CF"/>
    <w:rsid w:val="00773DE3"/>
    <w:rsid w:val="00792FA9"/>
    <w:rsid w:val="007A2543"/>
    <w:rsid w:val="0080046C"/>
    <w:rsid w:val="008328D8"/>
    <w:rsid w:val="00866F47"/>
    <w:rsid w:val="008738BF"/>
    <w:rsid w:val="008C2B33"/>
    <w:rsid w:val="008C3F0B"/>
    <w:rsid w:val="008D1724"/>
    <w:rsid w:val="009476A7"/>
    <w:rsid w:val="00970F83"/>
    <w:rsid w:val="009727E0"/>
    <w:rsid w:val="00973F12"/>
    <w:rsid w:val="0097632F"/>
    <w:rsid w:val="00977E8E"/>
    <w:rsid w:val="00986CF0"/>
    <w:rsid w:val="0099213C"/>
    <w:rsid w:val="009B6C2E"/>
    <w:rsid w:val="009C1919"/>
    <w:rsid w:val="009C309E"/>
    <w:rsid w:val="009D1D01"/>
    <w:rsid w:val="00A02161"/>
    <w:rsid w:val="00A035EA"/>
    <w:rsid w:val="00A40798"/>
    <w:rsid w:val="00A53ECB"/>
    <w:rsid w:val="00A60161"/>
    <w:rsid w:val="00AE4A7C"/>
    <w:rsid w:val="00B22348"/>
    <w:rsid w:val="00B332FB"/>
    <w:rsid w:val="00B3510C"/>
    <w:rsid w:val="00B52E33"/>
    <w:rsid w:val="00B71CA8"/>
    <w:rsid w:val="00B961B5"/>
    <w:rsid w:val="00B9766B"/>
    <w:rsid w:val="00C34993"/>
    <w:rsid w:val="00C54659"/>
    <w:rsid w:val="00CC2122"/>
    <w:rsid w:val="00CD74A5"/>
    <w:rsid w:val="00CF02C7"/>
    <w:rsid w:val="00D02273"/>
    <w:rsid w:val="00D03394"/>
    <w:rsid w:val="00D1503F"/>
    <w:rsid w:val="00D451DC"/>
    <w:rsid w:val="00D706B4"/>
    <w:rsid w:val="00D77321"/>
    <w:rsid w:val="00DC0A95"/>
    <w:rsid w:val="00DF585B"/>
    <w:rsid w:val="00E546B9"/>
    <w:rsid w:val="00E63B70"/>
    <w:rsid w:val="00E82DA5"/>
    <w:rsid w:val="00E83F9A"/>
    <w:rsid w:val="00EA5227"/>
    <w:rsid w:val="00EB3FB6"/>
    <w:rsid w:val="00EC1525"/>
    <w:rsid w:val="00ED04FC"/>
    <w:rsid w:val="00EE5DDA"/>
    <w:rsid w:val="00F03B65"/>
    <w:rsid w:val="00F24380"/>
    <w:rsid w:val="00F6390A"/>
    <w:rsid w:val="00F7365E"/>
    <w:rsid w:val="00FA1E83"/>
    <w:rsid w:val="00FA2121"/>
    <w:rsid w:val="00FA60FF"/>
    <w:rsid w:val="00FB72A3"/>
    <w:rsid w:val="00FE4318"/>
    <w:rsid w:val="00FF1816"/>
    <w:rsid w:val="00FF4271"/>
    <w:rsid w:val="00FF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C2454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styleId="CommentReference">
    <w:name w:val="annotation reference"/>
    <w:basedOn w:val="DefaultParagraphFont"/>
    <w:uiPriority w:val="99"/>
    <w:semiHidden/>
    <w:unhideWhenUsed/>
    <w:rsid w:val="005916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16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16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6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16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0199A-54C9-47C9-BE8C-11AE14B98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1030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2017-08-17T18:46:00Z</dcterms:created>
  <dcterms:modified xsi:type="dcterms:W3CDTF">2017-08-18T14:04:00Z</dcterms:modified>
  <cp:contentStatus/>
</cp:coreProperties>
</file>